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D7" w:rsidRPr="006F08A6" w:rsidRDefault="006022D6" w:rsidP="006F08A6">
      <w:pPr>
        <w:pStyle w:val="Titre1"/>
        <w:jc w:val="right"/>
        <w:rPr>
          <w:rFonts w:ascii="Book Antiqua" w:hAnsi="Book Antiqua"/>
          <w:sz w:val="28"/>
          <w:szCs w:val="28"/>
        </w:rPr>
      </w:pPr>
      <w:bookmarkStart w:id="0" w:name="_GoBack"/>
      <w:bookmarkEnd w:id="0"/>
      <w:r w:rsidRPr="006F08A6">
        <w:rPr>
          <w:rFonts w:ascii="Book Antiqua" w:hAnsi="Book Antiqua"/>
          <w:sz w:val="28"/>
          <w:szCs w:val="28"/>
        </w:rPr>
        <w:t>Insérez ici le titre de votre article en français</w:t>
      </w:r>
    </w:p>
    <w:p w:rsidR="00281CD7" w:rsidRPr="001E12D1" w:rsidRDefault="001E12D1" w:rsidP="001E12D1">
      <w:pPr>
        <w:spacing w:before="240" w:after="120"/>
        <w:jc w:val="right"/>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 </w:t>
      </w:r>
      <w:r w:rsidR="006022D6" w:rsidRPr="001E12D1">
        <w:rPr>
          <w:rFonts w:ascii="Book Antiqua" w:eastAsia="Times New Roman" w:hAnsi="Book Antiqua" w:cs="Times New Roman"/>
          <w:sz w:val="24"/>
          <w:szCs w:val="24"/>
        </w:rPr>
        <w:t xml:space="preserve">[Insert </w:t>
      </w:r>
      <w:proofErr w:type="spellStart"/>
      <w:r w:rsidR="006022D6" w:rsidRPr="001E12D1">
        <w:rPr>
          <w:rFonts w:ascii="Book Antiqua" w:eastAsia="Times New Roman" w:hAnsi="Book Antiqua" w:cs="Times New Roman"/>
          <w:sz w:val="24"/>
          <w:szCs w:val="24"/>
        </w:rPr>
        <w:t>here</w:t>
      </w:r>
      <w:proofErr w:type="spellEnd"/>
      <w:r w:rsidR="006022D6" w:rsidRPr="001E12D1">
        <w:rPr>
          <w:rFonts w:ascii="Book Antiqua" w:eastAsia="Times New Roman" w:hAnsi="Book Antiqua" w:cs="Times New Roman"/>
          <w:sz w:val="24"/>
          <w:szCs w:val="24"/>
        </w:rPr>
        <w:t xml:space="preserve"> the </w:t>
      </w:r>
      <w:proofErr w:type="spellStart"/>
      <w:r w:rsidR="006022D6" w:rsidRPr="001E12D1">
        <w:rPr>
          <w:rFonts w:ascii="Book Antiqua" w:eastAsia="Times New Roman" w:hAnsi="Book Antiqua" w:cs="Times New Roman"/>
          <w:sz w:val="24"/>
          <w:szCs w:val="24"/>
        </w:rPr>
        <w:t>title</w:t>
      </w:r>
      <w:proofErr w:type="spellEnd"/>
      <w:r w:rsidR="006022D6" w:rsidRPr="001E12D1">
        <w:rPr>
          <w:rFonts w:ascii="Book Antiqua" w:eastAsia="Times New Roman" w:hAnsi="Book Antiqua" w:cs="Times New Roman"/>
          <w:sz w:val="24"/>
          <w:szCs w:val="24"/>
        </w:rPr>
        <w:t xml:space="preserve"> of </w:t>
      </w:r>
      <w:proofErr w:type="spellStart"/>
      <w:r w:rsidR="006022D6" w:rsidRPr="001E12D1">
        <w:rPr>
          <w:rFonts w:ascii="Book Antiqua" w:eastAsia="Times New Roman" w:hAnsi="Book Antiqua" w:cs="Times New Roman"/>
          <w:sz w:val="24"/>
          <w:szCs w:val="24"/>
        </w:rPr>
        <w:t>your</w:t>
      </w:r>
      <w:proofErr w:type="spellEnd"/>
      <w:r w:rsidR="006022D6" w:rsidRPr="001E12D1">
        <w:rPr>
          <w:rFonts w:ascii="Book Antiqua" w:eastAsia="Times New Roman" w:hAnsi="Book Antiqua" w:cs="Times New Roman"/>
          <w:sz w:val="24"/>
          <w:szCs w:val="24"/>
        </w:rPr>
        <w:t xml:space="preserve"> article in English]</w:t>
      </w:r>
    </w:p>
    <w:p w:rsidR="00281CD7" w:rsidRPr="001E12D1" w:rsidRDefault="006022D6" w:rsidP="001E12D1">
      <w:pPr>
        <w:spacing w:after="0"/>
        <w:ind w:left="20" w:right="-20" w:firstLine="280"/>
        <w:jc w:val="right"/>
        <w:rPr>
          <w:rFonts w:ascii="Book Antiqua" w:eastAsia="Times New Roman" w:hAnsi="Book Antiqua" w:cs="Times New Roman"/>
          <w:sz w:val="24"/>
          <w:szCs w:val="24"/>
        </w:rPr>
      </w:pPr>
      <w:r w:rsidRPr="001E12D1">
        <w:rPr>
          <w:rFonts w:ascii="Book Antiqua" w:eastAsia="Times New Roman" w:hAnsi="Book Antiqua" w:cs="Times New Roman"/>
          <w:b/>
          <w:sz w:val="24"/>
          <w:szCs w:val="24"/>
        </w:rPr>
        <w:t xml:space="preserve">Vos noms </w:t>
      </w:r>
      <w:r w:rsidRPr="001E12D1">
        <w:rPr>
          <w:rFonts w:ascii="Book Antiqua" w:eastAsia="Times New Roman" w:hAnsi="Book Antiqua" w:cs="Times New Roman"/>
          <w:sz w:val="24"/>
          <w:szCs w:val="24"/>
        </w:rPr>
        <w:t>(tels qu'ils apparaissent</w:t>
      </w:r>
      <w:r w:rsidRPr="001E12D1">
        <w:rPr>
          <w:rFonts w:ascii="Book Antiqua" w:hAnsi="Book Antiqua"/>
          <w:sz w:val="24"/>
          <w:szCs w:val="24"/>
        </w:rPr>
        <w:t xml:space="preserve"> dans vos </w:t>
      </w:r>
      <w:r w:rsidR="001E12D1">
        <w:rPr>
          <w:rFonts w:ascii="Book Antiqua" w:eastAsia="Times New Roman" w:hAnsi="Book Antiqua" w:cs="Times New Roman"/>
          <w:sz w:val="24"/>
          <w:szCs w:val="24"/>
        </w:rPr>
        <w:t>documents officiels)</w:t>
      </w:r>
    </w:p>
    <w:p w:rsidR="00281CD7" w:rsidRPr="006F08A6" w:rsidRDefault="006022D6" w:rsidP="006F08A6">
      <w:pPr>
        <w:pStyle w:val="Titre2"/>
        <w:spacing w:before="0" w:after="0"/>
        <w:jc w:val="right"/>
        <w:rPr>
          <w:rFonts w:ascii="Bahnschrift Light SemiCondensed" w:hAnsi="Bahnschrift Light SemiCondensed"/>
          <w:b w:val="0"/>
          <w:sz w:val="24"/>
          <w:szCs w:val="24"/>
        </w:rPr>
      </w:pPr>
      <w:r w:rsidRPr="006F08A6">
        <w:rPr>
          <w:rFonts w:ascii="Bahnschrift Light SemiCondensed" w:hAnsi="Bahnschrift Light SemiCondensed"/>
          <w:b w:val="0"/>
          <w:sz w:val="24"/>
          <w:szCs w:val="24"/>
        </w:rPr>
        <w:t>Votre affiliation, votre ville/région - votre pays</w:t>
      </w:r>
    </w:p>
    <w:p w:rsidR="00281CD7" w:rsidRPr="006F08A6" w:rsidRDefault="001E12D1" w:rsidP="006F08A6">
      <w:pPr>
        <w:spacing w:after="240" w:line="240" w:lineRule="auto"/>
        <w:jc w:val="right"/>
        <w:rPr>
          <w:rFonts w:ascii="Bahnschrift Light SemiCondensed" w:hAnsi="Bahnschrift Light SemiCondensed"/>
          <w:sz w:val="24"/>
          <w:szCs w:val="24"/>
        </w:rPr>
      </w:pPr>
      <w:r w:rsidRPr="006F08A6">
        <w:rPr>
          <w:rFonts w:ascii="Bahnschrift Light SemiCondensed" w:hAnsi="Bahnschrift Light SemiCondensed"/>
          <w:sz w:val="24"/>
          <w:szCs w:val="24"/>
        </w:rPr>
        <w:t>Email :</w:t>
      </w:r>
      <w:r w:rsidRPr="006F08A6">
        <w:rPr>
          <w:rFonts w:ascii="Bahnschrift Light SemiCondensed" w:hAnsi="Bahnschrift Light SemiCondensed"/>
          <w:sz w:val="24"/>
          <w:szCs w:val="24"/>
          <w:u w:val="single"/>
        </w:rPr>
        <w:t xml:space="preserve"> </w:t>
      </w:r>
      <w:r w:rsidR="006022D6" w:rsidRPr="006F08A6">
        <w:rPr>
          <w:rFonts w:ascii="Bahnschrift Light SemiCondensed" w:hAnsi="Bahnschrift Light SemiCondensed"/>
          <w:color w:val="0000FF"/>
          <w:sz w:val="24"/>
          <w:szCs w:val="24"/>
          <w:u w:val="single"/>
        </w:rPr>
        <w:t>votreadressemail@exemple.com</w:t>
      </w:r>
    </w:p>
    <w:p w:rsidR="00281CD7" w:rsidRPr="001E12D1" w:rsidRDefault="001E12D1" w:rsidP="001E12D1">
      <w:pPr>
        <w:spacing w:before="240" w:after="0"/>
        <w:jc w:val="both"/>
        <w:rPr>
          <w:rFonts w:ascii="Book Antiqua" w:eastAsia="Times New Roman" w:hAnsi="Book Antiqua" w:cs="Times New Roman"/>
          <w:b/>
          <w:sz w:val="28"/>
          <w:szCs w:val="24"/>
        </w:rPr>
      </w:pPr>
      <w:r w:rsidRPr="001E12D1">
        <w:rPr>
          <w:rFonts w:ascii="Book Antiqua" w:eastAsia="Times New Roman" w:hAnsi="Book Antiqua" w:cs="Times New Roman"/>
          <w:b/>
          <w:sz w:val="28"/>
          <w:szCs w:val="24"/>
        </w:rPr>
        <w:t xml:space="preserve">Résumé </w:t>
      </w:r>
    </w:p>
    <w:p w:rsidR="00281CD7" w:rsidRPr="006F08A6" w:rsidRDefault="006022D6">
      <w:pPr>
        <w:spacing w:before="240" w:after="240" w:line="240" w:lineRule="auto"/>
        <w:jc w:val="both"/>
        <w:rPr>
          <w:rFonts w:ascii="Book Antiqua" w:eastAsia="Times New Roman" w:hAnsi="Book Antiqua" w:cs="Times New Roman"/>
          <w:i/>
          <w:sz w:val="24"/>
          <w:szCs w:val="24"/>
        </w:rPr>
      </w:pPr>
      <w:r w:rsidRPr="006F08A6">
        <w:rPr>
          <w:rFonts w:ascii="Book Antiqua" w:eastAsia="Times New Roman" w:hAnsi="Book Antiqua" w:cs="Times New Roman"/>
          <w:i/>
          <w:sz w:val="24"/>
          <w:szCs w:val="24"/>
        </w:rPr>
        <w:t>Veuillez inclure dans cette section le résumé de votre article en Français d’environ 180 mots. Il est important de garder à l’esprit qu’un résumé doit être court et concis afin que vos lecteurs puissent comprendre le contenu essentiel de votre article rapidement et avec précision. Il est donc recommandé d’éviter les dénombrements, les preuves détaillées, les exemples. Aucun graphique ou illustration ne doit apparaître dans cette section. Veuillez ne pas inclure d’abréviations, de caractères spéciaux et de formules mathématiques dans votre résumé. Soulignons que le résumé n’est pas l’introduction de l’article. Évitez de terminer votre résumé par un point d’interrogation.</w:t>
      </w:r>
    </w:p>
    <w:p w:rsidR="00281CD7" w:rsidRPr="001E12D1" w:rsidRDefault="006022D6" w:rsidP="006F08A6">
      <w:pPr>
        <w:spacing w:before="240" w:after="240" w:line="280" w:lineRule="exact"/>
        <w:jc w:val="both"/>
        <w:rPr>
          <w:rFonts w:ascii="Book Antiqua" w:eastAsia="Times New Roman" w:hAnsi="Book Antiqua" w:cs="Times New Roman"/>
          <w:sz w:val="24"/>
          <w:szCs w:val="24"/>
        </w:rPr>
      </w:pPr>
      <w:r w:rsidRPr="001E12D1">
        <w:rPr>
          <w:rFonts w:ascii="Book Antiqua" w:eastAsia="Times New Roman" w:hAnsi="Book Antiqua" w:cs="Times New Roman"/>
          <w:b/>
          <w:sz w:val="24"/>
          <w:szCs w:val="24"/>
        </w:rPr>
        <w:t>Mots-clés :</w:t>
      </w:r>
      <w:r w:rsidRPr="001E12D1">
        <w:rPr>
          <w:rFonts w:ascii="Book Antiqua" w:eastAsia="Times New Roman" w:hAnsi="Book Antiqua" w:cs="Times New Roman"/>
          <w:sz w:val="24"/>
          <w:szCs w:val="24"/>
        </w:rPr>
        <w:t xml:space="preserve"> Entrez entre 3 et 6 mots-clés en Français. Les mots-clés ne doivent pas répéter le titre de votre article. Ils se réfèrent plutôt aux thèmes centraux que vous abordez dans votre article.</w:t>
      </w:r>
    </w:p>
    <w:p w:rsidR="00281CD7" w:rsidRPr="001E12D1" w:rsidRDefault="006F08A6">
      <w:pPr>
        <w:spacing w:before="240" w:after="240"/>
        <w:jc w:val="both"/>
        <w:rPr>
          <w:rFonts w:ascii="Book Antiqua" w:eastAsia="Times New Roman" w:hAnsi="Book Antiqua" w:cs="Times New Roman"/>
          <w:b/>
          <w:sz w:val="24"/>
          <w:szCs w:val="24"/>
        </w:rPr>
      </w:pPr>
      <w:r>
        <w:rPr>
          <w:rFonts w:ascii="Book Antiqua" w:eastAsia="Times New Roman" w:hAnsi="Book Antiqua" w:cs="Times New Roman"/>
          <w:b/>
          <w:sz w:val="24"/>
          <w:szCs w:val="24"/>
        </w:rPr>
        <w:t xml:space="preserve">Abstract </w:t>
      </w:r>
    </w:p>
    <w:p w:rsidR="00281CD7" w:rsidRPr="006F08A6" w:rsidRDefault="006022D6">
      <w:pPr>
        <w:spacing w:before="240" w:after="240" w:line="240" w:lineRule="auto"/>
        <w:jc w:val="both"/>
        <w:rPr>
          <w:rFonts w:ascii="Book Antiqua" w:eastAsia="Times New Roman" w:hAnsi="Book Antiqua" w:cs="Times New Roman"/>
          <w:i/>
          <w:sz w:val="24"/>
          <w:szCs w:val="24"/>
        </w:rPr>
      </w:pPr>
      <w:r w:rsidRPr="001E12D1">
        <w:rPr>
          <w:rFonts w:ascii="Book Antiqua" w:eastAsia="Times New Roman" w:hAnsi="Book Antiqua" w:cs="Times New Roman"/>
          <w:sz w:val="24"/>
          <w:szCs w:val="24"/>
        </w:rPr>
        <w:t xml:space="preserve"> </w:t>
      </w:r>
      <w:proofErr w:type="spellStart"/>
      <w:r w:rsidRPr="006F08A6">
        <w:rPr>
          <w:rFonts w:ascii="Book Antiqua" w:eastAsia="Times New Roman" w:hAnsi="Book Antiqua" w:cs="Times New Roman"/>
          <w:i/>
          <w:sz w:val="24"/>
          <w:szCs w:val="24"/>
        </w:rPr>
        <w:t>Please</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include</w:t>
      </w:r>
      <w:proofErr w:type="spellEnd"/>
      <w:r w:rsidRPr="006F08A6">
        <w:rPr>
          <w:rFonts w:ascii="Book Antiqua" w:eastAsia="Times New Roman" w:hAnsi="Book Antiqua" w:cs="Times New Roman"/>
          <w:i/>
          <w:sz w:val="24"/>
          <w:szCs w:val="24"/>
        </w:rPr>
        <w:t xml:space="preserve"> in </w:t>
      </w:r>
      <w:proofErr w:type="spellStart"/>
      <w:r w:rsidRPr="006F08A6">
        <w:rPr>
          <w:rFonts w:ascii="Book Antiqua" w:eastAsia="Times New Roman" w:hAnsi="Book Antiqua" w:cs="Times New Roman"/>
          <w:i/>
          <w:sz w:val="24"/>
          <w:szCs w:val="24"/>
        </w:rPr>
        <w:t>this</w:t>
      </w:r>
      <w:proofErr w:type="spellEnd"/>
      <w:r w:rsidRPr="006F08A6">
        <w:rPr>
          <w:rFonts w:ascii="Book Antiqua" w:eastAsia="Times New Roman" w:hAnsi="Book Antiqua" w:cs="Times New Roman"/>
          <w:i/>
          <w:sz w:val="24"/>
          <w:szCs w:val="24"/>
        </w:rPr>
        <w:t xml:space="preserve"> section the </w:t>
      </w:r>
      <w:proofErr w:type="spellStart"/>
      <w:r w:rsidRPr="006F08A6">
        <w:rPr>
          <w:rFonts w:ascii="Book Antiqua" w:eastAsia="Times New Roman" w:hAnsi="Book Antiqua" w:cs="Times New Roman"/>
          <w:i/>
          <w:sz w:val="24"/>
          <w:szCs w:val="24"/>
        </w:rPr>
        <w:t>summary</w:t>
      </w:r>
      <w:proofErr w:type="spellEnd"/>
      <w:r w:rsidRPr="006F08A6">
        <w:rPr>
          <w:rFonts w:ascii="Book Antiqua" w:eastAsia="Times New Roman" w:hAnsi="Book Antiqua" w:cs="Times New Roman"/>
          <w:i/>
          <w:sz w:val="24"/>
          <w:szCs w:val="24"/>
        </w:rPr>
        <w:t xml:space="preserve"> of </w:t>
      </w:r>
      <w:proofErr w:type="spellStart"/>
      <w:r w:rsidRPr="006F08A6">
        <w:rPr>
          <w:rFonts w:ascii="Book Antiqua" w:eastAsia="Times New Roman" w:hAnsi="Book Antiqua" w:cs="Times New Roman"/>
          <w:i/>
          <w:sz w:val="24"/>
          <w:szCs w:val="24"/>
        </w:rPr>
        <w:t>your</w:t>
      </w:r>
      <w:proofErr w:type="spellEnd"/>
      <w:r w:rsidRPr="006F08A6">
        <w:rPr>
          <w:rFonts w:ascii="Book Antiqua" w:eastAsia="Times New Roman" w:hAnsi="Book Antiqua" w:cs="Times New Roman"/>
          <w:i/>
          <w:sz w:val="24"/>
          <w:szCs w:val="24"/>
        </w:rPr>
        <w:t xml:space="preserve"> article in English of about 180 </w:t>
      </w:r>
      <w:proofErr w:type="spellStart"/>
      <w:r w:rsidRPr="006F08A6">
        <w:rPr>
          <w:rFonts w:ascii="Book Antiqua" w:eastAsia="Times New Roman" w:hAnsi="Book Antiqua" w:cs="Times New Roman"/>
          <w:i/>
          <w:sz w:val="24"/>
          <w:szCs w:val="24"/>
        </w:rPr>
        <w:t>words</w:t>
      </w:r>
      <w:proofErr w:type="spellEnd"/>
      <w:r w:rsidRPr="006F08A6">
        <w:rPr>
          <w:rFonts w:ascii="Book Antiqua" w:eastAsia="Times New Roman" w:hAnsi="Book Antiqua" w:cs="Times New Roman"/>
          <w:i/>
          <w:sz w:val="24"/>
          <w:szCs w:val="24"/>
        </w:rPr>
        <w:t xml:space="preserve">. It </w:t>
      </w:r>
      <w:proofErr w:type="spellStart"/>
      <w:r w:rsidRPr="006F08A6">
        <w:rPr>
          <w:rFonts w:ascii="Book Antiqua" w:eastAsia="Times New Roman" w:hAnsi="Book Antiqua" w:cs="Times New Roman"/>
          <w:i/>
          <w:sz w:val="24"/>
          <w:szCs w:val="24"/>
        </w:rPr>
        <w:t>is</w:t>
      </w:r>
      <w:proofErr w:type="spellEnd"/>
      <w:r w:rsidRPr="006F08A6">
        <w:rPr>
          <w:rFonts w:ascii="Book Antiqua" w:eastAsia="Times New Roman" w:hAnsi="Book Antiqua" w:cs="Times New Roman"/>
          <w:i/>
          <w:sz w:val="24"/>
          <w:szCs w:val="24"/>
        </w:rPr>
        <w:t xml:space="preserve"> important to </w:t>
      </w:r>
      <w:proofErr w:type="spellStart"/>
      <w:r w:rsidRPr="006F08A6">
        <w:rPr>
          <w:rFonts w:ascii="Book Antiqua" w:eastAsia="Times New Roman" w:hAnsi="Book Antiqua" w:cs="Times New Roman"/>
          <w:i/>
          <w:sz w:val="24"/>
          <w:szCs w:val="24"/>
        </w:rPr>
        <w:t>keep</w:t>
      </w:r>
      <w:proofErr w:type="spellEnd"/>
      <w:r w:rsidRPr="006F08A6">
        <w:rPr>
          <w:rFonts w:ascii="Book Antiqua" w:eastAsia="Times New Roman" w:hAnsi="Book Antiqua" w:cs="Times New Roman"/>
          <w:i/>
          <w:sz w:val="24"/>
          <w:szCs w:val="24"/>
        </w:rPr>
        <w:t xml:space="preserve"> in </w:t>
      </w:r>
      <w:proofErr w:type="spellStart"/>
      <w:r w:rsidRPr="006F08A6">
        <w:rPr>
          <w:rFonts w:ascii="Book Antiqua" w:eastAsia="Times New Roman" w:hAnsi="Book Antiqua" w:cs="Times New Roman"/>
          <w:i/>
          <w:sz w:val="24"/>
          <w:szCs w:val="24"/>
        </w:rPr>
        <w:t>mind</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that</w:t>
      </w:r>
      <w:proofErr w:type="spellEnd"/>
      <w:r w:rsidRPr="006F08A6">
        <w:rPr>
          <w:rFonts w:ascii="Book Antiqua" w:eastAsia="Times New Roman" w:hAnsi="Book Antiqua" w:cs="Times New Roman"/>
          <w:i/>
          <w:sz w:val="24"/>
          <w:szCs w:val="24"/>
        </w:rPr>
        <w:t xml:space="preserve"> a </w:t>
      </w:r>
      <w:proofErr w:type="spellStart"/>
      <w:r w:rsidRPr="006F08A6">
        <w:rPr>
          <w:rFonts w:ascii="Book Antiqua" w:eastAsia="Times New Roman" w:hAnsi="Book Antiqua" w:cs="Times New Roman"/>
          <w:i/>
          <w:sz w:val="24"/>
          <w:szCs w:val="24"/>
        </w:rPr>
        <w:t>summary</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should</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be</w:t>
      </w:r>
      <w:proofErr w:type="spellEnd"/>
      <w:r w:rsidRPr="006F08A6">
        <w:rPr>
          <w:rFonts w:ascii="Book Antiqua" w:eastAsia="Times New Roman" w:hAnsi="Book Antiqua" w:cs="Times New Roman"/>
          <w:i/>
          <w:sz w:val="24"/>
          <w:szCs w:val="24"/>
        </w:rPr>
        <w:t xml:space="preserve"> short and concise </w:t>
      </w:r>
      <w:proofErr w:type="spellStart"/>
      <w:r w:rsidRPr="006F08A6">
        <w:rPr>
          <w:rFonts w:ascii="Book Antiqua" w:eastAsia="Times New Roman" w:hAnsi="Book Antiqua" w:cs="Times New Roman"/>
          <w:i/>
          <w:sz w:val="24"/>
          <w:szCs w:val="24"/>
        </w:rPr>
        <w:t>so</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that</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your</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readers</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can</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understand</w:t>
      </w:r>
      <w:proofErr w:type="spellEnd"/>
      <w:r w:rsidRPr="006F08A6">
        <w:rPr>
          <w:rFonts w:ascii="Book Antiqua" w:eastAsia="Times New Roman" w:hAnsi="Book Antiqua" w:cs="Times New Roman"/>
          <w:i/>
          <w:sz w:val="24"/>
          <w:szCs w:val="24"/>
        </w:rPr>
        <w:t xml:space="preserve"> the essential content of </w:t>
      </w:r>
      <w:proofErr w:type="spellStart"/>
      <w:r w:rsidRPr="006F08A6">
        <w:rPr>
          <w:rFonts w:ascii="Book Antiqua" w:eastAsia="Times New Roman" w:hAnsi="Book Antiqua" w:cs="Times New Roman"/>
          <w:i/>
          <w:sz w:val="24"/>
          <w:szCs w:val="24"/>
        </w:rPr>
        <w:t>your</w:t>
      </w:r>
      <w:proofErr w:type="spellEnd"/>
      <w:r w:rsidRPr="006F08A6">
        <w:rPr>
          <w:rFonts w:ascii="Book Antiqua" w:eastAsia="Times New Roman" w:hAnsi="Book Antiqua" w:cs="Times New Roman"/>
          <w:i/>
          <w:sz w:val="24"/>
          <w:szCs w:val="24"/>
        </w:rPr>
        <w:t xml:space="preserve"> article </w:t>
      </w:r>
      <w:proofErr w:type="spellStart"/>
      <w:r w:rsidRPr="006F08A6">
        <w:rPr>
          <w:rFonts w:ascii="Book Antiqua" w:eastAsia="Times New Roman" w:hAnsi="Book Antiqua" w:cs="Times New Roman"/>
          <w:i/>
          <w:sz w:val="24"/>
          <w:szCs w:val="24"/>
        </w:rPr>
        <w:t>quickly</w:t>
      </w:r>
      <w:proofErr w:type="spellEnd"/>
      <w:r w:rsidRPr="006F08A6">
        <w:rPr>
          <w:rFonts w:ascii="Book Antiqua" w:eastAsia="Times New Roman" w:hAnsi="Book Antiqua" w:cs="Times New Roman"/>
          <w:i/>
          <w:sz w:val="24"/>
          <w:szCs w:val="24"/>
        </w:rPr>
        <w:t xml:space="preserve"> and </w:t>
      </w:r>
      <w:proofErr w:type="spellStart"/>
      <w:r w:rsidRPr="006F08A6">
        <w:rPr>
          <w:rFonts w:ascii="Book Antiqua" w:eastAsia="Times New Roman" w:hAnsi="Book Antiqua" w:cs="Times New Roman"/>
          <w:i/>
          <w:sz w:val="24"/>
          <w:szCs w:val="24"/>
        </w:rPr>
        <w:t>accurately</w:t>
      </w:r>
      <w:proofErr w:type="spellEnd"/>
      <w:r w:rsidRPr="006F08A6">
        <w:rPr>
          <w:rFonts w:ascii="Book Antiqua" w:eastAsia="Times New Roman" w:hAnsi="Book Antiqua" w:cs="Times New Roman"/>
          <w:i/>
          <w:sz w:val="24"/>
          <w:szCs w:val="24"/>
        </w:rPr>
        <w:t xml:space="preserve">. It </w:t>
      </w:r>
      <w:proofErr w:type="spellStart"/>
      <w:r w:rsidRPr="006F08A6">
        <w:rPr>
          <w:rFonts w:ascii="Book Antiqua" w:eastAsia="Times New Roman" w:hAnsi="Book Antiqua" w:cs="Times New Roman"/>
          <w:i/>
          <w:sz w:val="24"/>
          <w:szCs w:val="24"/>
        </w:rPr>
        <w:t>is</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therefore</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recommended</w:t>
      </w:r>
      <w:proofErr w:type="spellEnd"/>
      <w:r w:rsidRPr="006F08A6">
        <w:rPr>
          <w:rFonts w:ascii="Book Antiqua" w:eastAsia="Times New Roman" w:hAnsi="Book Antiqua" w:cs="Times New Roman"/>
          <w:i/>
          <w:sz w:val="24"/>
          <w:szCs w:val="24"/>
        </w:rPr>
        <w:t xml:space="preserve"> to </w:t>
      </w:r>
      <w:proofErr w:type="spellStart"/>
      <w:r w:rsidRPr="006F08A6">
        <w:rPr>
          <w:rFonts w:ascii="Book Antiqua" w:eastAsia="Times New Roman" w:hAnsi="Book Antiqua" w:cs="Times New Roman"/>
          <w:i/>
          <w:sz w:val="24"/>
          <w:szCs w:val="24"/>
        </w:rPr>
        <w:t>avoid</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counts</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detailed</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evidence</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examples</w:t>
      </w:r>
      <w:proofErr w:type="spellEnd"/>
      <w:r w:rsidRPr="006F08A6">
        <w:rPr>
          <w:rFonts w:ascii="Book Antiqua" w:eastAsia="Times New Roman" w:hAnsi="Book Antiqua" w:cs="Times New Roman"/>
          <w:i/>
          <w:sz w:val="24"/>
          <w:szCs w:val="24"/>
        </w:rPr>
        <w:t xml:space="preserve">. No </w:t>
      </w:r>
      <w:proofErr w:type="spellStart"/>
      <w:r w:rsidRPr="006F08A6">
        <w:rPr>
          <w:rFonts w:ascii="Book Antiqua" w:eastAsia="Times New Roman" w:hAnsi="Book Antiqua" w:cs="Times New Roman"/>
          <w:i/>
          <w:sz w:val="24"/>
          <w:szCs w:val="24"/>
        </w:rPr>
        <w:t>charts</w:t>
      </w:r>
      <w:proofErr w:type="spellEnd"/>
      <w:r w:rsidRPr="006F08A6">
        <w:rPr>
          <w:rFonts w:ascii="Book Antiqua" w:eastAsia="Times New Roman" w:hAnsi="Book Antiqua" w:cs="Times New Roman"/>
          <w:i/>
          <w:sz w:val="24"/>
          <w:szCs w:val="24"/>
        </w:rPr>
        <w:t xml:space="preserve"> or illustrations </w:t>
      </w:r>
      <w:proofErr w:type="spellStart"/>
      <w:r w:rsidRPr="006F08A6">
        <w:rPr>
          <w:rFonts w:ascii="Book Antiqua" w:eastAsia="Times New Roman" w:hAnsi="Book Antiqua" w:cs="Times New Roman"/>
          <w:i/>
          <w:sz w:val="24"/>
          <w:szCs w:val="24"/>
        </w:rPr>
        <w:t>should</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appear</w:t>
      </w:r>
      <w:proofErr w:type="spellEnd"/>
      <w:r w:rsidRPr="006F08A6">
        <w:rPr>
          <w:rFonts w:ascii="Book Antiqua" w:eastAsia="Times New Roman" w:hAnsi="Book Antiqua" w:cs="Times New Roman"/>
          <w:i/>
          <w:sz w:val="24"/>
          <w:szCs w:val="24"/>
        </w:rPr>
        <w:t xml:space="preserve"> in </w:t>
      </w:r>
      <w:proofErr w:type="spellStart"/>
      <w:r w:rsidRPr="006F08A6">
        <w:rPr>
          <w:rFonts w:ascii="Book Antiqua" w:eastAsia="Times New Roman" w:hAnsi="Book Antiqua" w:cs="Times New Roman"/>
          <w:i/>
          <w:sz w:val="24"/>
          <w:szCs w:val="24"/>
        </w:rPr>
        <w:t>this</w:t>
      </w:r>
      <w:proofErr w:type="spellEnd"/>
      <w:r w:rsidRPr="006F08A6">
        <w:rPr>
          <w:rFonts w:ascii="Book Antiqua" w:eastAsia="Times New Roman" w:hAnsi="Book Antiqua" w:cs="Times New Roman"/>
          <w:i/>
          <w:sz w:val="24"/>
          <w:szCs w:val="24"/>
        </w:rPr>
        <w:t xml:space="preserve"> section. </w:t>
      </w:r>
      <w:proofErr w:type="spellStart"/>
      <w:r w:rsidRPr="006F08A6">
        <w:rPr>
          <w:rFonts w:ascii="Book Antiqua" w:eastAsia="Times New Roman" w:hAnsi="Book Antiqua" w:cs="Times New Roman"/>
          <w:i/>
          <w:sz w:val="24"/>
          <w:szCs w:val="24"/>
        </w:rPr>
        <w:t>Please</w:t>
      </w:r>
      <w:proofErr w:type="spellEnd"/>
      <w:r w:rsidRPr="006F08A6">
        <w:rPr>
          <w:rFonts w:ascii="Book Antiqua" w:eastAsia="Times New Roman" w:hAnsi="Book Antiqua" w:cs="Times New Roman"/>
          <w:i/>
          <w:sz w:val="24"/>
          <w:szCs w:val="24"/>
        </w:rPr>
        <w:t xml:space="preserve"> do not </w:t>
      </w:r>
      <w:proofErr w:type="spellStart"/>
      <w:r w:rsidRPr="006F08A6">
        <w:rPr>
          <w:rFonts w:ascii="Book Antiqua" w:eastAsia="Times New Roman" w:hAnsi="Book Antiqua" w:cs="Times New Roman"/>
          <w:i/>
          <w:sz w:val="24"/>
          <w:szCs w:val="24"/>
        </w:rPr>
        <w:t>include</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abbreviations</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special</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characters</w:t>
      </w:r>
      <w:proofErr w:type="spellEnd"/>
      <w:r w:rsidRPr="006F08A6">
        <w:rPr>
          <w:rFonts w:ascii="Book Antiqua" w:eastAsia="Times New Roman" w:hAnsi="Book Antiqua" w:cs="Times New Roman"/>
          <w:i/>
          <w:sz w:val="24"/>
          <w:szCs w:val="24"/>
        </w:rPr>
        <w:t xml:space="preserve"> and </w:t>
      </w:r>
      <w:proofErr w:type="spellStart"/>
      <w:r w:rsidRPr="006F08A6">
        <w:rPr>
          <w:rFonts w:ascii="Book Antiqua" w:eastAsia="Times New Roman" w:hAnsi="Book Antiqua" w:cs="Times New Roman"/>
          <w:i/>
          <w:sz w:val="24"/>
          <w:szCs w:val="24"/>
        </w:rPr>
        <w:t>mathematical</w:t>
      </w:r>
      <w:proofErr w:type="spellEnd"/>
      <w:r w:rsidRPr="006F08A6">
        <w:rPr>
          <w:rFonts w:ascii="Book Antiqua" w:eastAsia="Times New Roman" w:hAnsi="Book Antiqua" w:cs="Times New Roman"/>
          <w:i/>
          <w:sz w:val="24"/>
          <w:szCs w:val="24"/>
        </w:rPr>
        <w:t xml:space="preserve"> formulas in </w:t>
      </w:r>
      <w:proofErr w:type="spellStart"/>
      <w:r w:rsidRPr="006F08A6">
        <w:rPr>
          <w:rFonts w:ascii="Book Antiqua" w:eastAsia="Times New Roman" w:hAnsi="Book Antiqua" w:cs="Times New Roman"/>
          <w:i/>
          <w:sz w:val="24"/>
          <w:szCs w:val="24"/>
        </w:rPr>
        <w:t>your</w:t>
      </w:r>
      <w:proofErr w:type="spellEnd"/>
      <w:r w:rsidRPr="006F08A6">
        <w:rPr>
          <w:rFonts w:ascii="Book Antiqua" w:eastAsia="Times New Roman" w:hAnsi="Book Antiqua" w:cs="Times New Roman"/>
          <w:i/>
          <w:sz w:val="24"/>
          <w:szCs w:val="24"/>
        </w:rPr>
        <w:t xml:space="preserve"> abstract. </w:t>
      </w:r>
      <w:proofErr w:type="spellStart"/>
      <w:r w:rsidRPr="006F08A6">
        <w:rPr>
          <w:rFonts w:ascii="Book Antiqua" w:eastAsia="Times New Roman" w:hAnsi="Book Antiqua" w:cs="Times New Roman"/>
          <w:i/>
          <w:sz w:val="24"/>
          <w:szCs w:val="24"/>
        </w:rPr>
        <w:t>Emphasizes</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that</w:t>
      </w:r>
      <w:proofErr w:type="spellEnd"/>
      <w:r w:rsidRPr="006F08A6">
        <w:rPr>
          <w:rFonts w:ascii="Book Antiqua" w:eastAsia="Times New Roman" w:hAnsi="Book Antiqua" w:cs="Times New Roman"/>
          <w:i/>
          <w:sz w:val="24"/>
          <w:szCs w:val="24"/>
        </w:rPr>
        <w:t xml:space="preserve"> the abstract </w:t>
      </w:r>
      <w:proofErr w:type="spellStart"/>
      <w:r w:rsidRPr="006F08A6">
        <w:rPr>
          <w:rFonts w:ascii="Book Antiqua" w:eastAsia="Times New Roman" w:hAnsi="Book Antiqua" w:cs="Times New Roman"/>
          <w:i/>
          <w:sz w:val="24"/>
          <w:szCs w:val="24"/>
        </w:rPr>
        <w:t>is</w:t>
      </w:r>
      <w:proofErr w:type="spellEnd"/>
      <w:r w:rsidRPr="006F08A6">
        <w:rPr>
          <w:rFonts w:ascii="Book Antiqua" w:eastAsia="Times New Roman" w:hAnsi="Book Antiqua" w:cs="Times New Roman"/>
          <w:i/>
          <w:sz w:val="24"/>
          <w:szCs w:val="24"/>
        </w:rPr>
        <w:t xml:space="preserve"> not the introduction to the article. </w:t>
      </w:r>
      <w:proofErr w:type="spellStart"/>
      <w:r w:rsidRPr="006F08A6">
        <w:rPr>
          <w:rFonts w:ascii="Book Antiqua" w:eastAsia="Times New Roman" w:hAnsi="Book Antiqua" w:cs="Times New Roman"/>
          <w:i/>
          <w:sz w:val="24"/>
          <w:szCs w:val="24"/>
        </w:rPr>
        <w:t>Avoid</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ending</w:t>
      </w:r>
      <w:proofErr w:type="spellEnd"/>
      <w:r w:rsidRPr="006F08A6">
        <w:rPr>
          <w:rFonts w:ascii="Book Antiqua" w:eastAsia="Times New Roman" w:hAnsi="Book Antiqua" w:cs="Times New Roman"/>
          <w:i/>
          <w:sz w:val="24"/>
          <w:szCs w:val="24"/>
        </w:rPr>
        <w:t xml:space="preserve"> </w:t>
      </w:r>
      <w:proofErr w:type="spellStart"/>
      <w:r w:rsidRPr="006F08A6">
        <w:rPr>
          <w:rFonts w:ascii="Book Antiqua" w:eastAsia="Times New Roman" w:hAnsi="Book Antiqua" w:cs="Times New Roman"/>
          <w:i/>
          <w:sz w:val="24"/>
          <w:szCs w:val="24"/>
        </w:rPr>
        <w:t>your</w:t>
      </w:r>
      <w:proofErr w:type="spellEnd"/>
      <w:r w:rsidRPr="006F08A6">
        <w:rPr>
          <w:rFonts w:ascii="Book Antiqua" w:eastAsia="Times New Roman" w:hAnsi="Book Antiqua" w:cs="Times New Roman"/>
          <w:i/>
          <w:sz w:val="24"/>
          <w:szCs w:val="24"/>
        </w:rPr>
        <w:t xml:space="preserve"> abstract </w:t>
      </w:r>
      <w:proofErr w:type="spellStart"/>
      <w:r w:rsidRPr="006F08A6">
        <w:rPr>
          <w:rFonts w:ascii="Book Antiqua" w:eastAsia="Times New Roman" w:hAnsi="Book Antiqua" w:cs="Times New Roman"/>
          <w:i/>
          <w:sz w:val="24"/>
          <w:szCs w:val="24"/>
        </w:rPr>
        <w:t>with</w:t>
      </w:r>
      <w:proofErr w:type="spellEnd"/>
      <w:r w:rsidRPr="006F08A6">
        <w:rPr>
          <w:rFonts w:ascii="Book Antiqua" w:eastAsia="Times New Roman" w:hAnsi="Book Antiqua" w:cs="Times New Roman"/>
          <w:i/>
          <w:sz w:val="24"/>
          <w:szCs w:val="24"/>
        </w:rPr>
        <w:t xml:space="preserve"> a question mark. </w:t>
      </w:r>
    </w:p>
    <w:p w:rsidR="00281CD7" w:rsidRPr="001E12D1" w:rsidRDefault="006022D6">
      <w:pPr>
        <w:spacing w:before="240" w:after="240" w:line="240" w:lineRule="auto"/>
        <w:jc w:val="both"/>
        <w:rPr>
          <w:rFonts w:ascii="Book Antiqua" w:eastAsia="Times New Roman" w:hAnsi="Book Antiqua" w:cs="Times New Roman"/>
          <w:sz w:val="24"/>
          <w:szCs w:val="24"/>
        </w:rPr>
      </w:pPr>
      <w:r w:rsidRPr="001E12D1">
        <w:rPr>
          <w:rFonts w:ascii="Book Antiqua" w:eastAsia="Times New Roman" w:hAnsi="Book Antiqua" w:cs="Times New Roman"/>
          <w:b/>
          <w:sz w:val="24"/>
          <w:szCs w:val="24"/>
        </w:rPr>
        <w:t>Keywords :</w:t>
      </w:r>
      <w:r w:rsidRPr="001E12D1">
        <w:rPr>
          <w:rFonts w:ascii="Book Antiqua" w:eastAsia="Times New Roman" w:hAnsi="Book Antiqua" w:cs="Times New Roman"/>
          <w:sz w:val="24"/>
          <w:szCs w:val="24"/>
        </w:rPr>
        <w:t xml:space="preserve"> Enter </w:t>
      </w:r>
      <w:proofErr w:type="spellStart"/>
      <w:r w:rsidRPr="001E12D1">
        <w:rPr>
          <w:rFonts w:ascii="Book Antiqua" w:eastAsia="Times New Roman" w:hAnsi="Book Antiqua" w:cs="Times New Roman"/>
          <w:sz w:val="24"/>
          <w:szCs w:val="24"/>
        </w:rPr>
        <w:t>between</w:t>
      </w:r>
      <w:proofErr w:type="spellEnd"/>
      <w:r w:rsidRPr="001E12D1">
        <w:rPr>
          <w:rFonts w:ascii="Book Antiqua" w:eastAsia="Times New Roman" w:hAnsi="Book Antiqua" w:cs="Times New Roman"/>
          <w:sz w:val="24"/>
          <w:szCs w:val="24"/>
        </w:rPr>
        <w:t xml:space="preserve"> 3 and 6 keywords in English Keywords </w:t>
      </w:r>
      <w:proofErr w:type="spellStart"/>
      <w:r w:rsidRPr="001E12D1">
        <w:rPr>
          <w:rFonts w:ascii="Book Antiqua" w:eastAsia="Times New Roman" w:hAnsi="Book Antiqua" w:cs="Times New Roman"/>
          <w:sz w:val="24"/>
          <w:szCs w:val="24"/>
        </w:rPr>
        <w:t>should</w:t>
      </w:r>
      <w:proofErr w:type="spellEnd"/>
      <w:r w:rsidRPr="001E12D1">
        <w:rPr>
          <w:rFonts w:ascii="Book Antiqua" w:eastAsia="Times New Roman" w:hAnsi="Book Antiqua" w:cs="Times New Roman"/>
          <w:sz w:val="24"/>
          <w:szCs w:val="24"/>
        </w:rPr>
        <w:t xml:space="preserve"> not </w:t>
      </w:r>
      <w:proofErr w:type="spellStart"/>
      <w:r w:rsidRPr="001E12D1">
        <w:rPr>
          <w:rFonts w:ascii="Book Antiqua" w:eastAsia="Times New Roman" w:hAnsi="Book Antiqua" w:cs="Times New Roman"/>
          <w:sz w:val="24"/>
          <w:szCs w:val="24"/>
        </w:rPr>
        <w:t>repeat</w:t>
      </w:r>
      <w:proofErr w:type="spellEnd"/>
      <w:r w:rsidRPr="001E12D1">
        <w:rPr>
          <w:rFonts w:ascii="Book Antiqua" w:eastAsia="Times New Roman" w:hAnsi="Book Antiqua" w:cs="Times New Roman"/>
          <w:sz w:val="24"/>
          <w:szCs w:val="24"/>
        </w:rPr>
        <w:t xml:space="preserve"> the </w:t>
      </w:r>
      <w:proofErr w:type="spellStart"/>
      <w:r w:rsidRPr="001E12D1">
        <w:rPr>
          <w:rFonts w:ascii="Book Antiqua" w:eastAsia="Times New Roman" w:hAnsi="Book Antiqua" w:cs="Times New Roman"/>
          <w:sz w:val="24"/>
          <w:szCs w:val="24"/>
        </w:rPr>
        <w:t>title</w:t>
      </w:r>
      <w:proofErr w:type="spellEnd"/>
      <w:r w:rsidRPr="001E12D1">
        <w:rPr>
          <w:rFonts w:ascii="Book Antiqua" w:eastAsia="Times New Roman" w:hAnsi="Book Antiqua" w:cs="Times New Roman"/>
          <w:sz w:val="24"/>
          <w:szCs w:val="24"/>
        </w:rPr>
        <w:t xml:space="preserve"> of </w:t>
      </w:r>
      <w:proofErr w:type="spellStart"/>
      <w:r w:rsidRPr="001E12D1">
        <w:rPr>
          <w:rFonts w:ascii="Book Antiqua" w:eastAsia="Times New Roman" w:hAnsi="Book Antiqua" w:cs="Times New Roman"/>
          <w:sz w:val="24"/>
          <w:szCs w:val="24"/>
        </w:rPr>
        <w:t>your</w:t>
      </w:r>
      <w:proofErr w:type="spellEnd"/>
      <w:r w:rsidRPr="001E12D1">
        <w:rPr>
          <w:rFonts w:ascii="Book Antiqua" w:eastAsia="Times New Roman" w:hAnsi="Book Antiqua" w:cs="Times New Roman"/>
          <w:sz w:val="24"/>
          <w:szCs w:val="24"/>
        </w:rPr>
        <w:t xml:space="preserve"> article. </w:t>
      </w:r>
      <w:proofErr w:type="spellStart"/>
      <w:r w:rsidRPr="001E12D1">
        <w:rPr>
          <w:rFonts w:ascii="Book Antiqua" w:eastAsia="Times New Roman" w:hAnsi="Book Antiqua" w:cs="Times New Roman"/>
          <w:sz w:val="24"/>
          <w:szCs w:val="24"/>
        </w:rPr>
        <w:t>Rather</w:t>
      </w:r>
      <w:proofErr w:type="spellEnd"/>
      <w:r w:rsidRPr="001E12D1">
        <w:rPr>
          <w:rFonts w:ascii="Book Antiqua" w:eastAsia="Times New Roman" w:hAnsi="Book Antiqua" w:cs="Times New Roman"/>
          <w:sz w:val="24"/>
          <w:szCs w:val="24"/>
        </w:rPr>
        <w:t xml:space="preserve">, </w:t>
      </w:r>
      <w:proofErr w:type="spellStart"/>
      <w:r w:rsidRPr="001E12D1">
        <w:rPr>
          <w:rFonts w:ascii="Book Antiqua" w:eastAsia="Times New Roman" w:hAnsi="Book Antiqua" w:cs="Times New Roman"/>
          <w:sz w:val="24"/>
          <w:szCs w:val="24"/>
        </w:rPr>
        <w:t>they</w:t>
      </w:r>
      <w:proofErr w:type="spellEnd"/>
      <w:r w:rsidRPr="001E12D1">
        <w:rPr>
          <w:rFonts w:ascii="Book Antiqua" w:eastAsia="Times New Roman" w:hAnsi="Book Antiqua" w:cs="Times New Roman"/>
          <w:sz w:val="24"/>
          <w:szCs w:val="24"/>
        </w:rPr>
        <w:t xml:space="preserve"> </w:t>
      </w:r>
      <w:proofErr w:type="spellStart"/>
      <w:r w:rsidRPr="001E12D1">
        <w:rPr>
          <w:rFonts w:ascii="Book Antiqua" w:eastAsia="Times New Roman" w:hAnsi="Book Antiqua" w:cs="Times New Roman"/>
          <w:sz w:val="24"/>
          <w:szCs w:val="24"/>
        </w:rPr>
        <w:t>refer</w:t>
      </w:r>
      <w:proofErr w:type="spellEnd"/>
      <w:r w:rsidRPr="001E12D1">
        <w:rPr>
          <w:rFonts w:ascii="Book Antiqua" w:eastAsia="Times New Roman" w:hAnsi="Book Antiqua" w:cs="Times New Roman"/>
          <w:sz w:val="24"/>
          <w:szCs w:val="24"/>
        </w:rPr>
        <w:t xml:space="preserve"> to the central </w:t>
      </w:r>
      <w:proofErr w:type="spellStart"/>
      <w:r w:rsidRPr="001E12D1">
        <w:rPr>
          <w:rFonts w:ascii="Book Antiqua" w:eastAsia="Times New Roman" w:hAnsi="Book Antiqua" w:cs="Times New Roman"/>
          <w:sz w:val="24"/>
          <w:szCs w:val="24"/>
        </w:rPr>
        <w:t>themes</w:t>
      </w:r>
      <w:proofErr w:type="spellEnd"/>
      <w:r w:rsidRPr="001E12D1">
        <w:rPr>
          <w:rFonts w:ascii="Book Antiqua" w:eastAsia="Times New Roman" w:hAnsi="Book Antiqua" w:cs="Times New Roman"/>
          <w:sz w:val="24"/>
          <w:szCs w:val="24"/>
        </w:rPr>
        <w:t xml:space="preserve"> </w:t>
      </w:r>
      <w:proofErr w:type="spellStart"/>
      <w:r w:rsidRPr="001E12D1">
        <w:rPr>
          <w:rFonts w:ascii="Book Antiqua" w:eastAsia="Times New Roman" w:hAnsi="Book Antiqua" w:cs="Times New Roman"/>
          <w:sz w:val="24"/>
          <w:szCs w:val="24"/>
        </w:rPr>
        <w:t>you</w:t>
      </w:r>
      <w:proofErr w:type="spellEnd"/>
      <w:r w:rsidRPr="001E12D1">
        <w:rPr>
          <w:rFonts w:ascii="Book Antiqua" w:eastAsia="Times New Roman" w:hAnsi="Book Antiqua" w:cs="Times New Roman"/>
          <w:sz w:val="24"/>
          <w:szCs w:val="24"/>
        </w:rPr>
        <w:t xml:space="preserve"> </w:t>
      </w:r>
      <w:proofErr w:type="spellStart"/>
      <w:r w:rsidRPr="001E12D1">
        <w:rPr>
          <w:rFonts w:ascii="Book Antiqua" w:eastAsia="Times New Roman" w:hAnsi="Book Antiqua" w:cs="Times New Roman"/>
          <w:sz w:val="24"/>
          <w:szCs w:val="24"/>
        </w:rPr>
        <w:t>address</w:t>
      </w:r>
      <w:proofErr w:type="spellEnd"/>
      <w:r w:rsidRPr="001E12D1">
        <w:rPr>
          <w:rFonts w:ascii="Book Antiqua" w:eastAsia="Times New Roman" w:hAnsi="Book Antiqua" w:cs="Times New Roman"/>
          <w:sz w:val="24"/>
          <w:szCs w:val="24"/>
        </w:rPr>
        <w:t xml:space="preserve"> in </w:t>
      </w:r>
      <w:proofErr w:type="spellStart"/>
      <w:r w:rsidRPr="001E12D1">
        <w:rPr>
          <w:rFonts w:ascii="Book Antiqua" w:eastAsia="Times New Roman" w:hAnsi="Book Antiqua" w:cs="Times New Roman"/>
          <w:sz w:val="24"/>
          <w:szCs w:val="24"/>
        </w:rPr>
        <w:t>your</w:t>
      </w:r>
      <w:proofErr w:type="spellEnd"/>
      <w:r w:rsidRPr="001E12D1">
        <w:rPr>
          <w:rFonts w:ascii="Book Antiqua" w:eastAsia="Times New Roman" w:hAnsi="Book Antiqua" w:cs="Times New Roman"/>
          <w:sz w:val="24"/>
          <w:szCs w:val="24"/>
        </w:rPr>
        <w:t xml:space="preserve"> article.</w:t>
      </w:r>
    </w:p>
    <w:p w:rsidR="00281CD7" w:rsidRPr="001E12D1" w:rsidRDefault="006022D6">
      <w:pPr>
        <w:spacing w:before="240" w:after="240" w:line="240" w:lineRule="auto"/>
        <w:jc w:val="both"/>
        <w:rPr>
          <w:rFonts w:ascii="Book Antiqua" w:eastAsia="Times New Roman" w:hAnsi="Book Antiqua" w:cs="Times New Roman"/>
          <w:sz w:val="24"/>
          <w:szCs w:val="24"/>
        </w:rPr>
      </w:pPr>
      <w:r w:rsidRPr="001E12D1">
        <w:rPr>
          <w:rFonts w:ascii="Book Antiqua" w:hAnsi="Book Antiqua"/>
          <w:sz w:val="24"/>
          <w:szCs w:val="24"/>
        </w:rPr>
        <w:br w:type="page"/>
      </w:r>
    </w:p>
    <w:p w:rsidR="00281CD7" w:rsidRPr="006F08A6" w:rsidRDefault="006F08A6" w:rsidP="006F08A6">
      <w:pPr>
        <w:spacing w:before="120" w:after="0" w:line="240" w:lineRule="auto"/>
        <w:jc w:val="both"/>
        <w:rPr>
          <w:rFonts w:ascii="Book Antiqua" w:eastAsia="Times New Roman" w:hAnsi="Book Antiqua" w:cs="Times New Roman"/>
          <w:b/>
          <w:sz w:val="28"/>
          <w:szCs w:val="24"/>
        </w:rPr>
      </w:pPr>
      <w:r w:rsidRPr="006F08A6">
        <w:rPr>
          <w:rFonts w:ascii="Book Antiqua" w:eastAsia="Times New Roman" w:hAnsi="Book Antiqua" w:cs="Times New Roman"/>
          <w:b/>
          <w:sz w:val="28"/>
          <w:szCs w:val="24"/>
        </w:rPr>
        <w:lastRenderedPageBreak/>
        <w:t xml:space="preserve">0. </w:t>
      </w:r>
      <w:r w:rsidR="006022D6" w:rsidRPr="006F08A6">
        <w:rPr>
          <w:rFonts w:ascii="Book Antiqua" w:eastAsia="Times New Roman" w:hAnsi="Book Antiqua" w:cs="Times New Roman"/>
          <w:b/>
          <w:sz w:val="28"/>
          <w:szCs w:val="24"/>
        </w:rPr>
        <w:t>Introduction</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Ce modèle d’article a été conçu pour guider les auteurs sur le format de leurs articles. Appropriez-vous donc ce document pour le personnaliser en y adaptant votre texte. Dans cette partie, vous présenterez l’introduction de votre article. Notez que les écrits de ce document vous permettent simplement de mieux présenter votre texte conformément aux instructions de la </w:t>
      </w:r>
      <w:r w:rsidRPr="001E12D1">
        <w:rPr>
          <w:rFonts w:ascii="Book Antiqua" w:eastAsia="Times New Roman" w:hAnsi="Book Antiqua" w:cs="Times New Roman"/>
          <w:b/>
          <w:sz w:val="24"/>
          <w:szCs w:val="24"/>
        </w:rPr>
        <w:t>Revue Panafricaine de la Jeunesse (RPJ en acronyme)</w:t>
      </w:r>
      <w:r w:rsidRPr="001E12D1">
        <w:rPr>
          <w:rFonts w:ascii="Book Antiqua" w:eastAsia="Times New Roman" w:hAnsi="Book Antiqua" w:cs="Times New Roman"/>
          <w:sz w:val="24"/>
          <w:szCs w:val="24"/>
        </w:rPr>
        <w:t>. Assurez-vous que tous les écrits de ce modèle sont remplacés de manière structurée par votre propre contenu. Pour ce faire, il est important de relire attentivement votre texte après l’avoir inséré dans ce modèle.</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Savez-vous pourquoi la </w:t>
      </w:r>
      <w:r w:rsidRPr="001E12D1">
        <w:rPr>
          <w:rFonts w:ascii="Book Antiqua" w:eastAsia="Times New Roman" w:hAnsi="Book Antiqua" w:cs="Times New Roman"/>
          <w:b/>
          <w:sz w:val="24"/>
          <w:szCs w:val="24"/>
        </w:rPr>
        <w:t>RPJ</w:t>
      </w:r>
      <w:r w:rsidRPr="001E12D1">
        <w:rPr>
          <w:rFonts w:ascii="Book Antiqua" w:eastAsia="Times New Roman" w:hAnsi="Book Antiqua" w:cs="Times New Roman"/>
          <w:sz w:val="24"/>
          <w:szCs w:val="24"/>
        </w:rPr>
        <w:t xml:space="preserve"> est une alternative tant attendue dans le monde scientifique africain ? Parce que c’est plus qu’une revue scientifique, dans l’angle où sa mission ne se limite pas seulement à publier des articles de haute qualité et à promouvoir les élites africaines à l’échelle internationale, mais aussi à les impliquer davantage dans le développement de leurs sociétés. Voyons dans la section suivante, comment cette revue est une grande innovation dans le domaine de l’édition scientifique africaine.</w:t>
      </w:r>
    </w:p>
    <w:p w:rsidR="00281CD7" w:rsidRPr="001E12D1" w:rsidRDefault="00C67C97" w:rsidP="006F08A6">
      <w:pPr>
        <w:spacing w:before="120"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8"/>
          <w:szCs w:val="24"/>
        </w:rPr>
        <w:t>1</w:t>
      </w:r>
      <w:r w:rsidR="006022D6" w:rsidRPr="006F08A6">
        <w:rPr>
          <w:rFonts w:ascii="Book Antiqua" w:eastAsia="Times New Roman" w:hAnsi="Book Antiqua" w:cs="Times New Roman"/>
          <w:b/>
          <w:sz w:val="28"/>
          <w:szCs w:val="24"/>
        </w:rPr>
        <w:t>. Tout savoir sur la Revue Panafricaine de la Jeunesse</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Pour comprendre </w:t>
      </w:r>
      <w:r w:rsidRPr="001E12D1">
        <w:rPr>
          <w:rFonts w:ascii="Book Antiqua" w:eastAsia="Times New Roman" w:hAnsi="Book Antiqua" w:cs="Times New Roman"/>
          <w:b/>
          <w:sz w:val="24"/>
          <w:szCs w:val="24"/>
        </w:rPr>
        <w:t>la Revue Panafricain de la Jeunesse,</w:t>
      </w:r>
      <w:r w:rsidRPr="001E12D1">
        <w:rPr>
          <w:rFonts w:ascii="Book Antiqua" w:eastAsia="Times New Roman" w:hAnsi="Book Antiqua" w:cs="Times New Roman"/>
          <w:sz w:val="24"/>
          <w:szCs w:val="24"/>
        </w:rPr>
        <w:t xml:space="preserve"> nous avons sélectionné quelques éléments importants, que nous présentons dans les parties suivantes. Nous encourageons les auteurs à lire attentivement ces informations et à les partager dans leurs réseaux.</w:t>
      </w:r>
    </w:p>
    <w:p w:rsidR="00281CD7" w:rsidRPr="001E12D1" w:rsidRDefault="00C67C97" w:rsidP="006F08A6">
      <w:pPr>
        <w:spacing w:before="120" w:after="0" w:line="240" w:lineRule="auto"/>
        <w:ind w:left="1280" w:hanging="996"/>
        <w:jc w:val="both"/>
        <w:rPr>
          <w:rFonts w:ascii="Book Antiqua" w:eastAsia="Times New Roman" w:hAnsi="Book Antiqua" w:cs="Times New Roman"/>
          <w:b/>
          <w:sz w:val="24"/>
          <w:szCs w:val="24"/>
        </w:rPr>
      </w:pPr>
      <w:r>
        <w:rPr>
          <w:rFonts w:ascii="Book Antiqua" w:eastAsia="Times New Roman" w:hAnsi="Book Antiqua" w:cs="Times New Roman"/>
          <w:b/>
          <w:sz w:val="24"/>
          <w:szCs w:val="24"/>
        </w:rPr>
        <w:t>1</w:t>
      </w:r>
      <w:r w:rsidR="006022D6" w:rsidRPr="001E12D1">
        <w:rPr>
          <w:rFonts w:ascii="Book Antiqua" w:eastAsia="Times New Roman" w:hAnsi="Book Antiqua" w:cs="Times New Roman"/>
          <w:b/>
          <w:sz w:val="24"/>
          <w:szCs w:val="24"/>
        </w:rPr>
        <w:t>.1. La RPJ : une innovation calquée sur le modèle panafricain</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60 ans après l’indépendance de l’Afrique, il est important de s’interroger sur l’impact de toutes les publications scientifiques produites jusqu’à présent. Si une grande partie de ces productions reste inconnue, sans vraiment impacter le développement des sociétés africaines, alors le scientifique africain a échoué dans sa mission. Cela dit, il est urgent de mettre en place un cadre innovant qui, au-delà de la reconnaissance du pluralisme des idées des spécialistes et des chercheurs d’horizons divers pour s’engager dans des réflexions et des débats de haut niveau dans divers domaines, sert également de pont entre la recherche et la pratique afin de développer des projets et des initiatives concrètes au profit des sociétés africaines. Dans cette logique, l’interactivité dans la publication scientifique devient un impératif, afin de placer les élites africaines devant leurs responsabilités, et de les amener à jouer pleinement leur rôle dans la société. C’est cette innovation apportée par la</w:t>
      </w:r>
      <w:r w:rsidRPr="001E12D1">
        <w:rPr>
          <w:rFonts w:ascii="Book Antiqua" w:hAnsi="Book Antiqua"/>
          <w:sz w:val="24"/>
          <w:szCs w:val="24"/>
        </w:rPr>
        <w:t xml:space="preserve"> </w:t>
      </w:r>
      <w:r w:rsidRPr="001E12D1">
        <w:rPr>
          <w:rFonts w:ascii="Book Antiqua" w:eastAsia="Times New Roman" w:hAnsi="Book Antiqua" w:cs="Times New Roman"/>
          <w:b/>
          <w:sz w:val="24"/>
          <w:szCs w:val="24"/>
        </w:rPr>
        <w:t>RPJ</w:t>
      </w:r>
      <w:r w:rsidRPr="001E12D1">
        <w:rPr>
          <w:rFonts w:ascii="Book Antiqua" w:eastAsia="Times New Roman" w:hAnsi="Book Antiqua" w:cs="Times New Roman"/>
          <w:sz w:val="24"/>
          <w:szCs w:val="24"/>
        </w:rPr>
        <w:t xml:space="preserve">, qui la place au rang de première revue scientifique </w:t>
      </w:r>
      <w:r w:rsidRPr="001E12D1">
        <w:rPr>
          <w:rFonts w:ascii="Book Antiqua" w:eastAsia="Times New Roman" w:hAnsi="Book Antiqua" w:cs="Times New Roman"/>
          <w:sz w:val="24"/>
          <w:szCs w:val="24"/>
        </w:rPr>
        <w:lastRenderedPageBreak/>
        <w:t>panafricaine interactive qui, après diffusion, se donne pour mission de travailler avec des auteurs qui le souhaitent sur l’application des données scientifiques issues de leurs études au profit de leurs communautés.</w:t>
      </w:r>
      <w:r w:rsidRPr="001E12D1">
        <w:rPr>
          <w:rFonts w:ascii="Book Antiqua" w:eastAsia="Times New Roman" w:hAnsi="Book Antiqua" w:cs="Times New Roman"/>
          <w:b/>
          <w:sz w:val="24"/>
          <w:szCs w:val="24"/>
        </w:rPr>
        <w:t xml:space="preserve"> </w:t>
      </w:r>
      <w:r w:rsidRPr="001E12D1">
        <w:rPr>
          <w:rFonts w:ascii="Book Antiqua" w:eastAsia="Times New Roman" w:hAnsi="Book Antiqua" w:cs="Times New Roman"/>
          <w:sz w:val="24"/>
          <w:szCs w:val="24"/>
        </w:rPr>
        <w:t xml:space="preserve">Ayant compris que les publications scientifiques africaines ont trop peu d’impact sur les politiques publiques, la </w:t>
      </w:r>
      <w:r w:rsidRPr="001E12D1">
        <w:rPr>
          <w:rFonts w:ascii="Book Antiqua" w:eastAsia="Times New Roman" w:hAnsi="Book Antiqua" w:cs="Times New Roman"/>
          <w:b/>
          <w:sz w:val="24"/>
          <w:szCs w:val="24"/>
        </w:rPr>
        <w:t>RPJ</w:t>
      </w:r>
      <w:r w:rsidRPr="001E12D1">
        <w:rPr>
          <w:rFonts w:ascii="Book Antiqua" w:eastAsia="Times New Roman" w:hAnsi="Book Antiqua" w:cs="Times New Roman"/>
          <w:sz w:val="24"/>
          <w:szCs w:val="24"/>
        </w:rPr>
        <w:t xml:space="preserve"> entend changer la donne en fédérant chercheurs et spécialistes (auteurs de la revue) autour de projets liés à leurs recherches pour initier des actions concrètes. Ces projets peuvent prendre différentes formes : plaidoyers, conférences, production de biens et services, soutien aux initiatives existantes, etc. Les auteurs de la revue pourront ainsi bénéficier du soutien de </w:t>
      </w:r>
      <w:r w:rsidRPr="001E12D1">
        <w:rPr>
          <w:rFonts w:ascii="Book Antiqua" w:eastAsia="Times New Roman" w:hAnsi="Book Antiqua" w:cs="Times New Roman"/>
          <w:b/>
          <w:sz w:val="24"/>
          <w:szCs w:val="24"/>
        </w:rPr>
        <w:t>l’Association Panafricaine pour l’Encadrement et la Formation de la Jeunesse</w:t>
      </w:r>
      <w:r w:rsidRPr="001E12D1">
        <w:rPr>
          <w:rFonts w:ascii="Book Antiqua" w:eastAsia="Times New Roman" w:hAnsi="Book Antiqua" w:cs="Times New Roman"/>
          <w:sz w:val="24"/>
          <w:szCs w:val="24"/>
        </w:rPr>
        <w:t xml:space="preserve"> et de ses partenaires, dans la mise en place et la maturation de leurs projets.</w:t>
      </w:r>
    </w:p>
    <w:p w:rsidR="00281CD7" w:rsidRPr="001E12D1" w:rsidRDefault="00C67C97" w:rsidP="006F08A6">
      <w:pPr>
        <w:spacing w:before="120" w:after="0" w:line="240" w:lineRule="auto"/>
        <w:ind w:left="709" w:hanging="425"/>
        <w:jc w:val="both"/>
        <w:rPr>
          <w:rFonts w:ascii="Book Antiqua" w:eastAsia="Times New Roman" w:hAnsi="Book Antiqua" w:cs="Times New Roman"/>
          <w:b/>
          <w:sz w:val="24"/>
          <w:szCs w:val="24"/>
        </w:rPr>
      </w:pPr>
      <w:r>
        <w:rPr>
          <w:rFonts w:ascii="Book Antiqua" w:eastAsia="Times New Roman" w:hAnsi="Book Antiqua" w:cs="Times New Roman"/>
          <w:b/>
          <w:sz w:val="24"/>
          <w:szCs w:val="24"/>
        </w:rPr>
        <w:t>1</w:t>
      </w:r>
      <w:r w:rsidR="006022D6" w:rsidRPr="001E12D1">
        <w:rPr>
          <w:rFonts w:ascii="Book Antiqua" w:eastAsia="Times New Roman" w:hAnsi="Book Antiqua" w:cs="Times New Roman"/>
          <w:b/>
          <w:sz w:val="24"/>
          <w:szCs w:val="24"/>
        </w:rPr>
        <w:t>.2. La RPJ : une revue internationale créée par des Africains conscients de leur destin commun.</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Nelson Mandela disait : </w:t>
      </w:r>
      <w:r w:rsidRPr="001E12D1">
        <w:rPr>
          <w:rFonts w:ascii="Book Antiqua" w:eastAsia="Times New Roman" w:hAnsi="Book Antiqua" w:cs="Times New Roman"/>
          <w:i/>
          <w:sz w:val="24"/>
          <w:szCs w:val="24"/>
        </w:rPr>
        <w:t xml:space="preserve">« Aucun d’entre nous, en agissant seul, ne peut </w:t>
      </w:r>
      <w:r w:rsidRPr="000413E8">
        <w:rPr>
          <w:rFonts w:ascii="Book Antiqua" w:eastAsia="Times New Roman" w:hAnsi="Book Antiqua" w:cs="Times New Roman"/>
          <w:sz w:val="24"/>
          <w:szCs w:val="24"/>
        </w:rPr>
        <w:t>réussir</w:t>
      </w:r>
      <w:r w:rsidRPr="001E12D1">
        <w:rPr>
          <w:rFonts w:ascii="Book Antiqua" w:eastAsia="Times New Roman" w:hAnsi="Book Antiqua" w:cs="Times New Roman"/>
          <w:i/>
          <w:sz w:val="24"/>
          <w:szCs w:val="24"/>
        </w:rPr>
        <w:t>».</w:t>
      </w:r>
      <w:r w:rsidRPr="001E12D1">
        <w:rPr>
          <w:rFonts w:ascii="Book Antiqua" w:eastAsia="Times New Roman" w:hAnsi="Book Antiqua" w:cs="Times New Roman"/>
          <w:sz w:val="24"/>
          <w:szCs w:val="24"/>
        </w:rPr>
        <w:t xml:space="preserve"> C’est pourquoi une nouvelle génération panafricaine s’est levée comme un seul homme pour créer </w:t>
      </w:r>
      <w:r w:rsidRPr="001E12D1">
        <w:rPr>
          <w:rFonts w:ascii="Book Antiqua" w:eastAsia="Times New Roman" w:hAnsi="Book Antiqua" w:cs="Times New Roman"/>
          <w:b/>
          <w:sz w:val="24"/>
          <w:szCs w:val="24"/>
        </w:rPr>
        <w:t xml:space="preserve">l’Association Panafricaine pour l’Encadrement et la Formation de la Jeunesse </w:t>
      </w:r>
      <w:r w:rsidRPr="001E12D1">
        <w:rPr>
          <w:rFonts w:ascii="Book Antiqua" w:eastAsia="Times New Roman" w:hAnsi="Book Antiqua" w:cs="Times New Roman"/>
          <w:sz w:val="24"/>
          <w:szCs w:val="24"/>
        </w:rPr>
        <w:t>(</w:t>
      </w:r>
      <w:hyperlink r:id="rId8">
        <w:r w:rsidRPr="001E12D1">
          <w:rPr>
            <w:rFonts w:ascii="Book Antiqua" w:eastAsia="Times New Roman" w:hAnsi="Book Antiqua" w:cs="Times New Roman"/>
            <w:color w:val="0000FF"/>
            <w:sz w:val="24"/>
            <w:szCs w:val="24"/>
            <w:u w:val="single"/>
          </w:rPr>
          <w:t>www.apanaefj.org</w:t>
        </w:r>
      </w:hyperlink>
      <w:r w:rsidRPr="001E12D1">
        <w:rPr>
          <w:rFonts w:ascii="Book Antiqua" w:eastAsia="Times New Roman" w:hAnsi="Book Antiqua" w:cs="Times New Roman"/>
          <w:sz w:val="24"/>
          <w:szCs w:val="24"/>
        </w:rPr>
        <w:t xml:space="preserve">). Cette structure, qui rassemble des ressortissants de différents pays africains et d’ailleurs, vise à fédérer les filles et les fils de ce beau continent autour de projets innovants, visant le développement des sociétés africaines en général, et des jeunes africains en particulier. C’est ainsi qu’elle a trouvé utile de mettre en place la </w:t>
      </w:r>
      <w:r w:rsidRPr="001E12D1">
        <w:rPr>
          <w:rFonts w:ascii="Book Antiqua" w:eastAsia="Times New Roman" w:hAnsi="Book Antiqua" w:cs="Times New Roman"/>
          <w:b/>
          <w:sz w:val="24"/>
          <w:szCs w:val="24"/>
        </w:rPr>
        <w:t>RPJ</w:t>
      </w:r>
      <w:r w:rsidRPr="001E12D1">
        <w:rPr>
          <w:rFonts w:ascii="Book Antiqua" w:eastAsia="Times New Roman" w:hAnsi="Book Antiqua" w:cs="Times New Roman"/>
          <w:sz w:val="24"/>
          <w:szCs w:val="24"/>
        </w:rPr>
        <w:t xml:space="preserve"> en tant qu’une revue scientifique internationale, interdisciplinaire et interactive. Elle se veut d’être un lieu de diffusion de recherches originales et substantielles sur diverses questions liées aux questions et aux défis des sociétés africaines.</w:t>
      </w:r>
    </w:p>
    <w:p w:rsidR="00281CD7" w:rsidRPr="001E12D1" w:rsidRDefault="006022D6" w:rsidP="000413E8">
      <w:pPr>
        <w:spacing w:before="120" w:after="0" w:line="240" w:lineRule="auto"/>
        <w:ind w:firstLine="284"/>
        <w:jc w:val="both"/>
        <w:rPr>
          <w:rFonts w:ascii="Book Antiqua" w:eastAsia="Times New Roman" w:hAnsi="Book Antiqua" w:cs="Times New Roman"/>
          <w:color w:val="1155CC"/>
          <w:sz w:val="24"/>
          <w:szCs w:val="24"/>
        </w:rPr>
      </w:pPr>
      <w:r w:rsidRPr="001E12D1">
        <w:rPr>
          <w:rFonts w:ascii="Book Antiqua" w:eastAsia="Times New Roman" w:hAnsi="Book Antiqua" w:cs="Times New Roman"/>
          <w:sz w:val="24"/>
          <w:szCs w:val="24"/>
        </w:rPr>
        <w:t>Les contributions des auteurs peuvent provenir de toutes les disciplines scientifiques</w:t>
      </w:r>
      <w:proofErr w:type="gramStart"/>
      <w:r w:rsidRPr="001E12D1">
        <w:rPr>
          <w:rFonts w:ascii="Book Antiqua" w:eastAsia="Times New Roman" w:hAnsi="Book Antiqua" w:cs="Times New Roman"/>
          <w:sz w:val="24"/>
          <w:szCs w:val="24"/>
        </w:rPr>
        <w:t>..</w:t>
      </w:r>
      <w:proofErr w:type="gramEnd"/>
      <w:r w:rsidRPr="001E12D1">
        <w:rPr>
          <w:rFonts w:ascii="Book Antiqua" w:eastAsia="Times New Roman" w:hAnsi="Book Antiqua" w:cs="Times New Roman"/>
          <w:sz w:val="24"/>
          <w:szCs w:val="24"/>
        </w:rPr>
        <w:t xml:space="preserve"> La RPJ soutient des réflexions originales et innovantes sur les enjeux prioritaires auxquels est confrontée la jeunesse africaine, tels que : l'entrepreneuriat, l'emploi et le chômage, le genre, l'engagement des jeunes dans le développement durable, la jeunesse face à l'agroécologie, la jeunesse face à la protection de l'environnement et de la biodiversité, les politiques africaines et internationales face à l'intégration des jeunes, la jeunesse et culture, la jeunesse et les technologies, l’éducation-formation, les droits des jeunes, la jeunesse dans l'économie africaine, les migrations clandestines, etc. Les auteurs dont les articles correspondent à ces thématiques peuvent solliciter une subvention pour la publication gratuite de leurs articles dans l'un des numéros de la RPJ en écrivant à l'adresse : </w:t>
      </w:r>
      <w:hyperlink r:id="rId9" w:history="1">
        <w:r w:rsidR="006F08A6" w:rsidRPr="008F2BC0">
          <w:rPr>
            <w:rStyle w:val="Lienhypertexte"/>
            <w:rFonts w:ascii="Book Antiqua" w:eastAsia="Times New Roman" w:hAnsi="Book Antiqua" w:cs="Times New Roman"/>
            <w:sz w:val="24"/>
            <w:szCs w:val="24"/>
          </w:rPr>
          <w:t>rpj@apanaefj.org</w:t>
        </w:r>
      </w:hyperlink>
      <w:r w:rsidR="006F08A6">
        <w:rPr>
          <w:rFonts w:ascii="Book Antiqua" w:eastAsia="Times New Roman" w:hAnsi="Book Antiqua" w:cs="Times New Roman"/>
          <w:color w:val="1155CC"/>
          <w:sz w:val="24"/>
          <w:szCs w:val="24"/>
        </w:rPr>
        <w:t xml:space="preserve"> </w:t>
      </w:r>
    </w:p>
    <w:p w:rsidR="006F08A6" w:rsidRDefault="006F08A6">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281CD7" w:rsidRPr="001E12D1" w:rsidRDefault="00C67C97" w:rsidP="006F08A6">
      <w:pPr>
        <w:spacing w:before="120" w:after="0" w:line="240" w:lineRule="auto"/>
        <w:ind w:left="709" w:hanging="425"/>
        <w:jc w:val="both"/>
        <w:rPr>
          <w:rFonts w:ascii="Book Antiqua" w:eastAsia="Times New Roman" w:hAnsi="Book Antiqua" w:cs="Times New Roman"/>
          <w:b/>
          <w:sz w:val="24"/>
          <w:szCs w:val="24"/>
        </w:rPr>
      </w:pPr>
      <w:r>
        <w:rPr>
          <w:rFonts w:ascii="Book Antiqua" w:eastAsia="Times New Roman" w:hAnsi="Book Antiqua" w:cs="Times New Roman"/>
          <w:b/>
          <w:sz w:val="24"/>
          <w:szCs w:val="24"/>
        </w:rPr>
        <w:lastRenderedPageBreak/>
        <w:t>1</w:t>
      </w:r>
      <w:r w:rsidR="006022D6" w:rsidRPr="001E12D1">
        <w:rPr>
          <w:rFonts w:ascii="Book Antiqua" w:eastAsia="Times New Roman" w:hAnsi="Book Antiqua" w:cs="Times New Roman"/>
          <w:b/>
          <w:sz w:val="24"/>
          <w:szCs w:val="24"/>
        </w:rPr>
        <w:t>.3. Consigne aux auteurs :</w:t>
      </w:r>
    </w:p>
    <w:p w:rsidR="00C67C97" w:rsidRDefault="00C67C97" w:rsidP="00C67C97">
      <w:pPr>
        <w:numPr>
          <w:ilvl w:val="0"/>
          <w:numId w:val="1"/>
        </w:numPr>
        <w:pBdr>
          <w:top w:val="nil"/>
          <w:left w:val="nil"/>
          <w:bottom w:val="nil"/>
          <w:right w:val="nil"/>
          <w:between w:val="nil"/>
        </w:pBdr>
        <w:spacing w:before="120" w:after="0" w:line="240" w:lineRule="auto"/>
        <w:ind w:left="993" w:hanging="28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L'article doit être soumis </w:t>
      </w:r>
      <w:r>
        <w:rPr>
          <w:rFonts w:ascii="Book Antiqua" w:eastAsia="Book Antiqua" w:hAnsi="Book Antiqua" w:cs="Book Antiqua"/>
          <w:sz w:val="24"/>
          <w:szCs w:val="24"/>
        </w:rPr>
        <w:t>en version électronique (format Word</w:t>
      </w:r>
      <w:r>
        <w:rPr>
          <w:rFonts w:ascii="Book Antiqua" w:eastAsia="Book Antiqua" w:hAnsi="Book Antiqua" w:cs="Book Antiqua"/>
          <w:color w:val="000000"/>
          <w:sz w:val="24"/>
          <w:szCs w:val="24"/>
        </w:rPr>
        <w:t xml:space="preserve">) dans les délais indiqués à l'adresse suivante: </w:t>
      </w:r>
      <w:hyperlink r:id="rId10">
        <w:r>
          <w:rPr>
            <w:rFonts w:ascii="Book Antiqua" w:eastAsia="Book Antiqua" w:hAnsi="Book Antiqua" w:cs="Book Antiqua"/>
            <w:color w:val="1155CC"/>
            <w:sz w:val="24"/>
            <w:szCs w:val="24"/>
            <w:u w:val="single"/>
          </w:rPr>
          <w:t>rpj@apanaefj.org</w:t>
        </w:r>
      </w:hyperlink>
      <w:r>
        <w:rPr>
          <w:rFonts w:ascii="Book Antiqua" w:eastAsia="Book Antiqua" w:hAnsi="Book Antiqua" w:cs="Book Antiqua"/>
          <w:sz w:val="24"/>
          <w:szCs w:val="24"/>
        </w:rPr>
        <w:t>. Il ne doit</w:t>
      </w:r>
      <w:r>
        <w:rPr>
          <w:rFonts w:ascii="Book Antiqua" w:eastAsia="Book Antiqua" w:hAnsi="Book Antiqua" w:cs="Book Antiqua"/>
          <w:color w:val="000000"/>
          <w:sz w:val="24"/>
          <w:szCs w:val="24"/>
        </w:rPr>
        <w:t xml:space="preserve"> pas être </w:t>
      </w:r>
      <w:r>
        <w:rPr>
          <w:rFonts w:ascii="Book Antiqua" w:eastAsia="Book Antiqua" w:hAnsi="Book Antiqua" w:cs="Book Antiqua"/>
          <w:sz w:val="24"/>
          <w:szCs w:val="24"/>
        </w:rPr>
        <w:t>publié</w:t>
      </w:r>
      <w:r>
        <w:rPr>
          <w:rFonts w:ascii="Book Antiqua" w:eastAsia="Book Antiqua" w:hAnsi="Book Antiqua" w:cs="Book Antiqua"/>
          <w:color w:val="000000"/>
          <w:sz w:val="24"/>
          <w:szCs w:val="24"/>
        </w:rPr>
        <w:t xml:space="preserve"> auparavant ou être en cours de publication ailleurs.</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La longueur de l'article </w:t>
      </w:r>
      <w:r>
        <w:rPr>
          <w:rFonts w:ascii="Book Antiqua" w:eastAsia="Book Antiqua" w:hAnsi="Book Antiqua" w:cs="Book Antiqua"/>
          <w:sz w:val="24"/>
          <w:szCs w:val="24"/>
        </w:rPr>
        <w:t>est de 20 pages maximum.</w:t>
      </w:r>
      <w:r>
        <w:rPr>
          <w:rFonts w:ascii="Book Antiqua" w:eastAsia="Book Antiqua" w:hAnsi="Book Antiqua" w:cs="Book Antiqua"/>
          <w:color w:val="000000"/>
          <w:sz w:val="24"/>
          <w:szCs w:val="24"/>
        </w:rPr>
        <w:t xml:space="preserve"> </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La première page contiendra les éléments suivants : </w:t>
      </w:r>
    </w:p>
    <w:p w:rsidR="00C67C97" w:rsidRPr="0062200E" w:rsidRDefault="00C67C97" w:rsidP="00C67C97">
      <w:pPr>
        <w:pStyle w:val="Paragraphedeliste"/>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sidRPr="0062200E">
        <w:rPr>
          <w:rFonts w:ascii="Book Antiqua" w:eastAsia="Book Antiqua" w:hAnsi="Book Antiqua" w:cs="Book Antiqua"/>
          <w:color w:val="000000"/>
          <w:sz w:val="24"/>
          <w:szCs w:val="24"/>
        </w:rPr>
        <w:t xml:space="preserve">Titre (et sous-titre) de l'article (en français et en anglais). </w:t>
      </w:r>
    </w:p>
    <w:p w:rsidR="00C67C97" w:rsidRPr="0062200E" w:rsidRDefault="00C67C97" w:rsidP="00C67C97">
      <w:pPr>
        <w:pStyle w:val="Paragraphedeliste"/>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sidRPr="0062200E">
        <w:rPr>
          <w:rFonts w:ascii="Book Antiqua" w:eastAsia="Book Antiqua" w:hAnsi="Book Antiqua" w:cs="Book Antiqua"/>
          <w:color w:val="000000"/>
          <w:sz w:val="24"/>
          <w:szCs w:val="24"/>
        </w:rPr>
        <w:t xml:space="preserve">Les noms de l'auteur tels qu'ils apparaissent dans ses documents officiels, affiliation, pays et adresse e-mail. </w:t>
      </w:r>
    </w:p>
    <w:p w:rsidR="00C67C97" w:rsidRPr="0062200E" w:rsidRDefault="00C67C97" w:rsidP="00C67C97">
      <w:pPr>
        <w:pStyle w:val="Paragraphedeliste"/>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sidRPr="0062200E">
        <w:rPr>
          <w:rFonts w:ascii="Book Antiqua" w:eastAsia="Book Antiqua" w:hAnsi="Book Antiqua" w:cs="Book Antiqua"/>
          <w:color w:val="000000"/>
          <w:sz w:val="24"/>
          <w:szCs w:val="24"/>
        </w:rPr>
        <w:t>Un résumé (environ 180 mots) (en français et en anglais) et 3 à 6 mots clés en français et en anglais.</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police à utiliser est «</w:t>
      </w:r>
      <w:r w:rsidRPr="009B4A69">
        <w:rPr>
          <w:rFonts w:ascii="Book Antiqua" w:eastAsia="Book Antiqua" w:hAnsi="Book Antiqua" w:cs="Book Antiqua"/>
          <w:i/>
          <w:color w:val="000000"/>
          <w:sz w:val="24"/>
          <w:szCs w:val="24"/>
        </w:rPr>
        <w:t>Book Antiqua</w:t>
      </w:r>
      <w:r>
        <w:rPr>
          <w:rFonts w:ascii="Book Antiqua" w:eastAsia="Book Antiqua" w:hAnsi="Book Antiqua" w:cs="Book Antiqua"/>
          <w:color w:val="000000"/>
          <w:sz w:val="24"/>
          <w:szCs w:val="24"/>
        </w:rPr>
        <w:t>», taille 12 pour le corps du texte, et taille 14 pour les premiers titres.</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Interligne simple (1.0). </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Texte justifié à gauche et à droite. </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Marges (Haut &amp; Bas : </w:t>
      </w:r>
      <w:r w:rsidRPr="00291622">
        <w:rPr>
          <w:rFonts w:ascii="Book Antiqua" w:eastAsia="Book Antiqua" w:hAnsi="Book Antiqua" w:cs="Book Antiqua"/>
          <w:color w:val="000000"/>
          <w:sz w:val="24"/>
          <w:szCs w:val="24"/>
        </w:rPr>
        <w:t>3 cm</w:t>
      </w:r>
      <w:r>
        <w:rPr>
          <w:rFonts w:ascii="Book Antiqua" w:eastAsia="Book Antiqua" w:hAnsi="Book Antiqua" w:cs="Book Antiqua"/>
          <w:color w:val="000000"/>
          <w:sz w:val="24"/>
          <w:szCs w:val="24"/>
        </w:rPr>
        <w:t>)  (Gauche et Droite : 4</w:t>
      </w:r>
      <w:r w:rsidRPr="00291622">
        <w:rPr>
          <w:rFonts w:ascii="Book Antiqua" w:eastAsia="Book Antiqua" w:hAnsi="Book Antiqua" w:cs="Book Antiqua"/>
          <w:color w:val="000000"/>
          <w:sz w:val="24"/>
          <w:szCs w:val="24"/>
        </w:rPr>
        <w:t xml:space="preserve"> cm</w:t>
      </w:r>
      <w:r>
        <w:rPr>
          <w:rFonts w:ascii="Book Antiqua" w:eastAsia="Book Antiqua" w:hAnsi="Book Antiqua" w:cs="Book Antiqua"/>
          <w:color w:val="000000"/>
          <w:sz w:val="24"/>
          <w:szCs w:val="24"/>
        </w:rPr>
        <w:t>)</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Les longues citations (plus de quatre lignes sont placées dans un paragraphe en retrait à droite en taille 10).</w:t>
      </w:r>
    </w:p>
    <w:p w:rsidR="00C67C97" w:rsidRDefault="00C67C97" w:rsidP="00C67C97">
      <w:pPr>
        <w:numPr>
          <w:ilvl w:val="0"/>
          <w:numId w:val="1"/>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Les notes de bas de page doivent être évitées.</w:t>
      </w:r>
    </w:p>
    <w:p w:rsidR="00C67C97" w:rsidRDefault="00C67C97" w:rsidP="00C67C97">
      <w:pPr>
        <w:numPr>
          <w:ilvl w:val="0"/>
          <w:numId w:val="1"/>
        </w:numPr>
        <w:pBdr>
          <w:top w:val="nil"/>
          <w:left w:val="nil"/>
          <w:bottom w:val="nil"/>
          <w:right w:val="nil"/>
          <w:between w:val="nil"/>
        </w:pBdr>
        <w:spacing w:after="0" w:line="240" w:lineRule="auto"/>
        <w:ind w:left="1134" w:hanging="424"/>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Les références bibliographiques sont présentées sur la base des normes </w:t>
      </w:r>
      <w:hyperlink r:id="rId11">
        <w:r>
          <w:rPr>
            <w:rFonts w:ascii="Book Antiqua" w:eastAsia="Book Antiqua" w:hAnsi="Book Antiqua" w:cs="Book Antiqua"/>
            <w:b/>
            <w:color w:val="000000"/>
            <w:sz w:val="24"/>
            <w:szCs w:val="24"/>
            <w:u w:val="single"/>
          </w:rPr>
          <w:t>APA.</w:t>
        </w:r>
      </w:hyperlink>
      <w:r>
        <w:rPr>
          <w:rFonts w:ascii="Book Antiqua" w:eastAsia="Book Antiqua" w:hAnsi="Book Antiqua" w:cs="Book Antiqua"/>
          <w:color w:val="000000"/>
          <w:sz w:val="24"/>
          <w:szCs w:val="24"/>
        </w:rPr>
        <w:t xml:space="preserve"> </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Pour citer des références aux normes APA dans le texte, vous devez fournir : - le nom de l'auteur, l'année de publication ainsi que la page, si possible.</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Il y a lieu de souligner que la citation des sources dans le texte peut se réaliser de deux manières :</w:t>
      </w:r>
    </w:p>
    <w:p w:rsidR="00281CD7" w:rsidRPr="001E12D1" w:rsidRDefault="006022D6" w:rsidP="00C67C97">
      <w:pPr>
        <w:spacing w:before="120" w:after="0" w:line="240" w:lineRule="auto"/>
        <w:ind w:left="1134" w:hanging="425"/>
        <w:jc w:val="both"/>
        <w:rPr>
          <w:rFonts w:ascii="Book Antiqua" w:eastAsia="Times New Roman" w:hAnsi="Book Antiqua" w:cs="Times New Roman"/>
          <w:color w:val="404040"/>
          <w:sz w:val="24"/>
          <w:szCs w:val="24"/>
          <w:highlight w:val="white"/>
        </w:rPr>
      </w:pPr>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b/>
          <w:sz w:val="24"/>
          <w:szCs w:val="24"/>
        </w:rPr>
        <w:t xml:space="preserve">Narrative </w:t>
      </w:r>
      <w:r w:rsidRPr="001E12D1">
        <w:rPr>
          <w:rFonts w:ascii="Book Antiqua" w:eastAsia="Times New Roman" w:hAnsi="Book Antiqua" w:cs="Times New Roman"/>
          <w:sz w:val="24"/>
          <w:szCs w:val="24"/>
        </w:rPr>
        <w:t xml:space="preserve">: - </w:t>
      </w:r>
      <w:r w:rsidRPr="001E12D1">
        <w:rPr>
          <w:rFonts w:ascii="Book Antiqua" w:eastAsia="Times New Roman" w:hAnsi="Book Antiqua" w:cs="Times New Roman"/>
          <w:color w:val="404040"/>
          <w:sz w:val="24"/>
          <w:szCs w:val="24"/>
          <w:highlight w:val="white"/>
        </w:rPr>
        <w:t xml:space="preserve">Cheikh </w:t>
      </w:r>
      <w:proofErr w:type="spellStart"/>
      <w:r w:rsidRPr="001E12D1">
        <w:rPr>
          <w:rFonts w:ascii="Book Antiqua" w:eastAsia="Times New Roman" w:hAnsi="Book Antiqua" w:cs="Times New Roman"/>
          <w:color w:val="404040"/>
          <w:sz w:val="24"/>
          <w:szCs w:val="24"/>
          <w:highlight w:val="white"/>
        </w:rPr>
        <w:t>Anta</w:t>
      </w:r>
      <w:proofErr w:type="spellEnd"/>
      <w:r w:rsidRPr="001E12D1">
        <w:rPr>
          <w:rFonts w:ascii="Book Antiqua" w:eastAsia="Times New Roman" w:hAnsi="Book Antiqua" w:cs="Times New Roman"/>
          <w:color w:val="404040"/>
          <w:sz w:val="24"/>
          <w:szCs w:val="24"/>
          <w:highlight w:val="white"/>
        </w:rPr>
        <w:t xml:space="preserve"> </w:t>
      </w:r>
      <w:proofErr w:type="spellStart"/>
      <w:r w:rsidRPr="001E12D1">
        <w:rPr>
          <w:rFonts w:ascii="Book Antiqua" w:eastAsia="Times New Roman" w:hAnsi="Book Antiqua" w:cs="Times New Roman"/>
          <w:color w:val="404040"/>
          <w:sz w:val="24"/>
          <w:szCs w:val="24"/>
          <w:highlight w:val="white"/>
        </w:rPr>
        <w:t>Diop</w:t>
      </w:r>
      <w:proofErr w:type="spellEnd"/>
      <w:r w:rsidRPr="001E12D1">
        <w:rPr>
          <w:rFonts w:ascii="Book Antiqua" w:eastAsia="Times New Roman" w:hAnsi="Book Antiqua" w:cs="Times New Roman"/>
          <w:color w:val="404040"/>
          <w:sz w:val="24"/>
          <w:szCs w:val="24"/>
          <w:highlight w:val="white"/>
        </w:rPr>
        <w:t xml:space="preserve"> démontre que les Nègres ont été les premiers à mettre en place un système de connaissances dans divers domaines (1979).</w:t>
      </w:r>
    </w:p>
    <w:p w:rsidR="00281CD7" w:rsidRPr="001E12D1" w:rsidRDefault="006022D6" w:rsidP="00C67C97">
      <w:pPr>
        <w:spacing w:before="120" w:after="0" w:line="240" w:lineRule="auto"/>
        <w:ind w:left="1134" w:hanging="425"/>
        <w:jc w:val="both"/>
        <w:rPr>
          <w:rFonts w:ascii="Book Antiqua" w:eastAsia="Times New Roman" w:hAnsi="Book Antiqua" w:cs="Times New Roman"/>
          <w:color w:val="404040"/>
          <w:sz w:val="24"/>
          <w:szCs w:val="24"/>
          <w:highlight w:val="white"/>
        </w:rPr>
      </w:pPr>
      <w:r w:rsidRPr="001E12D1">
        <w:rPr>
          <w:rFonts w:ascii="Book Antiqua" w:eastAsia="Times New Roman" w:hAnsi="Book Antiqua" w:cs="Times New Roman"/>
          <w:color w:val="404040"/>
          <w:sz w:val="24"/>
          <w:szCs w:val="24"/>
          <w:highlight w:val="white"/>
        </w:rPr>
        <w:t xml:space="preserve"> -   </w:t>
      </w:r>
      <w:r w:rsidRPr="001E12D1">
        <w:rPr>
          <w:rFonts w:ascii="Book Antiqua" w:eastAsia="Times New Roman" w:hAnsi="Book Antiqua" w:cs="Times New Roman"/>
          <w:b/>
          <w:color w:val="404040"/>
          <w:sz w:val="24"/>
          <w:szCs w:val="24"/>
          <w:highlight w:val="white"/>
        </w:rPr>
        <w:t xml:space="preserve">Entre parenthèses </w:t>
      </w:r>
      <w:r w:rsidRPr="001E12D1">
        <w:rPr>
          <w:rFonts w:ascii="Book Antiqua" w:eastAsia="Times New Roman" w:hAnsi="Book Antiqua" w:cs="Times New Roman"/>
          <w:color w:val="404040"/>
          <w:sz w:val="24"/>
          <w:szCs w:val="24"/>
          <w:highlight w:val="white"/>
        </w:rPr>
        <w:t xml:space="preserve">: L’auteur démontre que </w:t>
      </w:r>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color w:val="404040"/>
          <w:sz w:val="24"/>
          <w:szCs w:val="24"/>
          <w:highlight w:val="white"/>
        </w:rPr>
        <w:t>les Nègres ont été les premiers à mettre en place un système de connaissances dans divers domaines</w:t>
      </w:r>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color w:val="404040"/>
          <w:sz w:val="24"/>
          <w:szCs w:val="24"/>
          <w:highlight w:val="white"/>
        </w:rPr>
        <w:t xml:space="preserve"> (Cheikh </w:t>
      </w:r>
      <w:proofErr w:type="spellStart"/>
      <w:r w:rsidRPr="001E12D1">
        <w:rPr>
          <w:rFonts w:ascii="Book Antiqua" w:eastAsia="Times New Roman" w:hAnsi="Book Antiqua" w:cs="Times New Roman"/>
          <w:color w:val="404040"/>
          <w:sz w:val="24"/>
          <w:szCs w:val="24"/>
          <w:highlight w:val="white"/>
        </w:rPr>
        <w:t>Anta</w:t>
      </w:r>
      <w:proofErr w:type="spellEnd"/>
      <w:r w:rsidRPr="001E12D1">
        <w:rPr>
          <w:rFonts w:ascii="Book Antiqua" w:eastAsia="Times New Roman" w:hAnsi="Book Antiqua" w:cs="Times New Roman"/>
          <w:color w:val="404040"/>
          <w:sz w:val="24"/>
          <w:szCs w:val="24"/>
          <w:highlight w:val="white"/>
        </w:rPr>
        <w:t xml:space="preserve"> </w:t>
      </w:r>
      <w:proofErr w:type="spellStart"/>
      <w:r w:rsidRPr="001E12D1">
        <w:rPr>
          <w:rFonts w:ascii="Book Antiqua" w:eastAsia="Times New Roman" w:hAnsi="Book Antiqua" w:cs="Times New Roman"/>
          <w:color w:val="404040"/>
          <w:sz w:val="24"/>
          <w:szCs w:val="24"/>
          <w:highlight w:val="white"/>
        </w:rPr>
        <w:t>Diop</w:t>
      </w:r>
      <w:proofErr w:type="spellEnd"/>
      <w:r w:rsidRPr="001E12D1">
        <w:rPr>
          <w:rFonts w:ascii="Book Antiqua" w:eastAsia="Times New Roman" w:hAnsi="Book Antiqua" w:cs="Times New Roman"/>
          <w:color w:val="404040"/>
          <w:sz w:val="24"/>
          <w:szCs w:val="24"/>
          <w:highlight w:val="white"/>
        </w:rPr>
        <w:t>, 1979).</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Après avoir renseigné vos sources dans le texte, vous êtes également amené à les ajouter à la bibliographie. </w:t>
      </w:r>
      <w:proofErr w:type="spellStart"/>
      <w:r w:rsidRPr="001E12D1">
        <w:rPr>
          <w:rFonts w:ascii="Book Antiqua" w:eastAsia="Times New Roman" w:hAnsi="Book Antiqua" w:cs="Times New Roman"/>
          <w:sz w:val="24"/>
          <w:szCs w:val="24"/>
        </w:rPr>
        <w:t>Veuillez vous</w:t>
      </w:r>
      <w:proofErr w:type="spellEnd"/>
      <w:r w:rsidRPr="001E12D1">
        <w:rPr>
          <w:rFonts w:ascii="Book Antiqua" w:eastAsia="Times New Roman" w:hAnsi="Book Antiqua" w:cs="Times New Roman"/>
          <w:sz w:val="24"/>
          <w:szCs w:val="24"/>
        </w:rPr>
        <w:t xml:space="preserve"> référer au tableau disponible dans la section bibliographie afin de citer au mieux chaque source référencée dans le texte.</w:t>
      </w:r>
    </w:p>
    <w:p w:rsidR="00C67C97" w:rsidRDefault="00C67C97">
      <w:pPr>
        <w:rPr>
          <w:rFonts w:ascii="Book Antiqua" w:eastAsia="Times New Roman" w:hAnsi="Book Antiqua" w:cs="Times New Roman"/>
          <w:b/>
          <w:sz w:val="24"/>
          <w:szCs w:val="24"/>
        </w:rPr>
      </w:pPr>
      <w:r>
        <w:rPr>
          <w:rFonts w:ascii="Book Antiqua" w:eastAsia="Times New Roman" w:hAnsi="Book Antiqua" w:cs="Times New Roman"/>
          <w:b/>
          <w:sz w:val="24"/>
          <w:szCs w:val="24"/>
        </w:rPr>
        <w:br w:type="page"/>
      </w:r>
    </w:p>
    <w:p w:rsidR="00281CD7" w:rsidRPr="001E12D1" w:rsidRDefault="00C67C97" w:rsidP="009562A5">
      <w:pPr>
        <w:spacing w:before="120" w:after="0" w:line="240" w:lineRule="auto"/>
        <w:ind w:left="709" w:hanging="425"/>
        <w:jc w:val="both"/>
        <w:rPr>
          <w:rFonts w:ascii="Book Antiqua" w:eastAsia="Times New Roman" w:hAnsi="Book Antiqua" w:cs="Times New Roman"/>
          <w:b/>
          <w:sz w:val="24"/>
          <w:szCs w:val="24"/>
        </w:rPr>
      </w:pPr>
      <w:r>
        <w:rPr>
          <w:rFonts w:ascii="Book Antiqua" w:eastAsia="Times New Roman" w:hAnsi="Book Antiqua" w:cs="Times New Roman"/>
          <w:b/>
          <w:sz w:val="24"/>
          <w:szCs w:val="24"/>
        </w:rPr>
        <w:lastRenderedPageBreak/>
        <w:t>1</w:t>
      </w:r>
      <w:r w:rsidR="006022D6" w:rsidRPr="001E12D1">
        <w:rPr>
          <w:rFonts w:ascii="Book Antiqua" w:eastAsia="Times New Roman" w:hAnsi="Book Antiqua" w:cs="Times New Roman"/>
          <w:b/>
          <w:sz w:val="24"/>
          <w:szCs w:val="24"/>
        </w:rPr>
        <w:t>.4. Évaluation des articles publiés dans la RPJ</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Les articles à publier dans la </w:t>
      </w:r>
      <w:r w:rsidRPr="001E12D1">
        <w:rPr>
          <w:rFonts w:ascii="Book Antiqua" w:eastAsia="Times New Roman" w:hAnsi="Book Antiqua" w:cs="Times New Roman"/>
          <w:b/>
          <w:sz w:val="24"/>
          <w:szCs w:val="24"/>
        </w:rPr>
        <w:t xml:space="preserve">RPJ </w:t>
      </w:r>
      <w:r w:rsidRPr="001E12D1">
        <w:rPr>
          <w:rFonts w:ascii="Book Antiqua" w:eastAsia="Times New Roman" w:hAnsi="Book Antiqua" w:cs="Times New Roman"/>
          <w:sz w:val="24"/>
          <w:szCs w:val="24"/>
        </w:rPr>
        <w:t xml:space="preserve">sont préalablement examinés par un comité de lecture international, composé de chercheurs de la même spécialité. Selon les besoins, la </w:t>
      </w:r>
      <w:r w:rsidRPr="001E12D1">
        <w:rPr>
          <w:rFonts w:ascii="Book Antiqua" w:eastAsia="Times New Roman" w:hAnsi="Book Antiqua" w:cs="Times New Roman"/>
          <w:b/>
          <w:sz w:val="24"/>
          <w:szCs w:val="24"/>
        </w:rPr>
        <w:t xml:space="preserve">RPJ </w:t>
      </w:r>
      <w:r w:rsidRPr="001E12D1">
        <w:rPr>
          <w:rFonts w:ascii="Book Antiqua" w:eastAsia="Times New Roman" w:hAnsi="Book Antiqua" w:cs="Times New Roman"/>
          <w:sz w:val="24"/>
          <w:szCs w:val="24"/>
        </w:rPr>
        <w:t>peut contacter d’autres spécialistes et chercheurs externes. Les articles sont sélectionnés sur la base d’une analyse rigoureuse.</w:t>
      </w:r>
    </w:p>
    <w:p w:rsidR="00281CD7"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Les critères d’évaluation sont les suivants :</w:t>
      </w:r>
    </w:p>
    <w:p w:rsidR="00281CD7" w:rsidRPr="00C67C97" w:rsidRDefault="006022D6" w:rsidP="000413E8">
      <w:pPr>
        <w:pStyle w:val="Paragraphedeliste"/>
        <w:numPr>
          <w:ilvl w:val="0"/>
          <w:numId w:val="2"/>
        </w:numPr>
        <w:spacing w:before="120" w:after="0" w:line="240" w:lineRule="auto"/>
        <w:ind w:left="851" w:hanging="284"/>
        <w:jc w:val="both"/>
        <w:rPr>
          <w:rFonts w:ascii="Book Antiqua" w:eastAsia="Times New Roman" w:hAnsi="Book Antiqua" w:cs="Times New Roman"/>
          <w:sz w:val="24"/>
          <w:szCs w:val="24"/>
        </w:rPr>
      </w:pPr>
      <w:r w:rsidRPr="00C67C97">
        <w:rPr>
          <w:rFonts w:ascii="Book Antiqua" w:eastAsia="Times New Roman" w:hAnsi="Book Antiqua" w:cs="Times New Roman"/>
          <w:sz w:val="24"/>
          <w:szCs w:val="24"/>
        </w:rPr>
        <w:t>clarté, structure du texte et qualité de la langue,</w:t>
      </w:r>
    </w:p>
    <w:p w:rsidR="00281CD7" w:rsidRPr="00C67C97" w:rsidRDefault="006022D6" w:rsidP="000413E8">
      <w:pPr>
        <w:pStyle w:val="Paragraphedeliste"/>
        <w:numPr>
          <w:ilvl w:val="0"/>
          <w:numId w:val="2"/>
        </w:numPr>
        <w:spacing w:before="120" w:after="0" w:line="240" w:lineRule="auto"/>
        <w:ind w:left="851" w:hanging="284"/>
        <w:jc w:val="both"/>
        <w:rPr>
          <w:rFonts w:ascii="Book Antiqua" w:eastAsia="Times New Roman" w:hAnsi="Book Antiqua" w:cs="Times New Roman"/>
          <w:sz w:val="24"/>
          <w:szCs w:val="24"/>
        </w:rPr>
      </w:pPr>
      <w:r w:rsidRPr="00C67C97">
        <w:rPr>
          <w:rFonts w:ascii="Book Antiqua" w:eastAsia="Times New Roman" w:hAnsi="Book Antiqua" w:cs="Times New Roman"/>
          <w:sz w:val="24"/>
          <w:szCs w:val="24"/>
        </w:rPr>
        <w:t>la qualité et la portée du cadre théorique,</w:t>
      </w:r>
    </w:p>
    <w:p w:rsidR="00281CD7" w:rsidRPr="00C67C97" w:rsidRDefault="006022D6" w:rsidP="000413E8">
      <w:pPr>
        <w:pStyle w:val="Paragraphedeliste"/>
        <w:numPr>
          <w:ilvl w:val="0"/>
          <w:numId w:val="2"/>
        </w:numPr>
        <w:spacing w:before="120" w:after="0" w:line="240" w:lineRule="auto"/>
        <w:ind w:left="851" w:hanging="284"/>
        <w:jc w:val="both"/>
        <w:rPr>
          <w:rFonts w:ascii="Book Antiqua" w:eastAsia="Times New Roman" w:hAnsi="Book Antiqua" w:cs="Times New Roman"/>
          <w:sz w:val="24"/>
          <w:szCs w:val="24"/>
        </w:rPr>
      </w:pPr>
      <w:r w:rsidRPr="00C67C97">
        <w:rPr>
          <w:rFonts w:ascii="Book Antiqua" w:eastAsia="Times New Roman" w:hAnsi="Book Antiqua" w:cs="Times New Roman"/>
          <w:sz w:val="24"/>
          <w:szCs w:val="24"/>
        </w:rPr>
        <w:t>la cohérence et la rigueur de la méthodologie (si l’article est basé sur des données empiriques),</w:t>
      </w:r>
    </w:p>
    <w:p w:rsidR="00281CD7" w:rsidRPr="00C67C97" w:rsidRDefault="006022D6" w:rsidP="000413E8">
      <w:pPr>
        <w:pStyle w:val="Paragraphedeliste"/>
        <w:numPr>
          <w:ilvl w:val="0"/>
          <w:numId w:val="2"/>
        </w:numPr>
        <w:spacing w:before="120" w:after="0" w:line="240" w:lineRule="auto"/>
        <w:ind w:left="851" w:hanging="284"/>
        <w:jc w:val="both"/>
        <w:rPr>
          <w:rFonts w:ascii="Book Antiqua" w:eastAsia="Times New Roman" w:hAnsi="Book Antiqua" w:cs="Times New Roman"/>
          <w:sz w:val="24"/>
          <w:szCs w:val="24"/>
        </w:rPr>
      </w:pPr>
      <w:r w:rsidRPr="00C67C97">
        <w:rPr>
          <w:rFonts w:ascii="Book Antiqua" w:eastAsia="Times New Roman" w:hAnsi="Book Antiqua" w:cs="Times New Roman"/>
          <w:sz w:val="24"/>
          <w:szCs w:val="24"/>
        </w:rPr>
        <w:t>la qualité de l’analyse et/ou de la discussion,</w:t>
      </w:r>
    </w:p>
    <w:p w:rsidR="00281CD7" w:rsidRPr="00C67C97" w:rsidRDefault="006022D6" w:rsidP="000413E8">
      <w:pPr>
        <w:pStyle w:val="Paragraphedeliste"/>
        <w:numPr>
          <w:ilvl w:val="0"/>
          <w:numId w:val="2"/>
        </w:numPr>
        <w:spacing w:before="120" w:after="0" w:line="240" w:lineRule="auto"/>
        <w:ind w:left="851" w:hanging="284"/>
        <w:jc w:val="both"/>
        <w:rPr>
          <w:rFonts w:ascii="Book Antiqua" w:eastAsia="Times New Roman" w:hAnsi="Book Antiqua" w:cs="Times New Roman"/>
          <w:sz w:val="24"/>
          <w:szCs w:val="24"/>
        </w:rPr>
      </w:pPr>
      <w:r w:rsidRPr="00C67C97">
        <w:rPr>
          <w:rFonts w:ascii="Book Antiqua" w:eastAsia="Times New Roman" w:hAnsi="Book Antiqua" w:cs="Times New Roman"/>
          <w:sz w:val="24"/>
          <w:szCs w:val="24"/>
        </w:rPr>
        <w:t>la pertinence et l’originalité de l’article.</w:t>
      </w:r>
    </w:p>
    <w:p w:rsidR="0056696F" w:rsidRPr="001E12D1" w:rsidRDefault="006022D6" w:rsidP="000413E8">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Parmi les membres du comité scientifique de la </w:t>
      </w:r>
      <w:r w:rsidRPr="001E12D1">
        <w:rPr>
          <w:rFonts w:ascii="Book Antiqua" w:eastAsia="Times New Roman" w:hAnsi="Book Antiqua" w:cs="Times New Roman"/>
          <w:b/>
          <w:sz w:val="24"/>
          <w:szCs w:val="24"/>
        </w:rPr>
        <w:t>RPJ,</w:t>
      </w:r>
      <w:r w:rsidRPr="001E12D1">
        <w:rPr>
          <w:rFonts w:ascii="Book Antiqua" w:eastAsia="Times New Roman" w:hAnsi="Book Antiqua" w:cs="Times New Roman"/>
          <w:sz w:val="24"/>
          <w:szCs w:val="24"/>
        </w:rPr>
        <w:t xml:space="preserve"> en voici quelques-uns dans le tableau suivant :</w:t>
      </w:r>
    </w:p>
    <w:p w:rsidR="00281CD7" w:rsidRPr="001E12D1" w:rsidRDefault="006022D6" w:rsidP="006F08A6">
      <w:pPr>
        <w:spacing w:before="120" w:after="0" w:line="240" w:lineRule="auto"/>
        <w:jc w:val="both"/>
        <w:rPr>
          <w:rFonts w:ascii="Book Antiqua" w:eastAsia="Times New Roman" w:hAnsi="Book Antiqua" w:cs="Times New Roman"/>
          <w:sz w:val="24"/>
          <w:szCs w:val="24"/>
        </w:rPr>
      </w:pPr>
      <w:r w:rsidRPr="001E12D1">
        <w:rPr>
          <w:rFonts w:ascii="Book Antiqua" w:eastAsia="Times New Roman" w:hAnsi="Book Antiqua" w:cs="Times New Roman"/>
          <w:b/>
          <w:sz w:val="24"/>
          <w:szCs w:val="24"/>
          <w:u w:val="single"/>
        </w:rPr>
        <w:t>Tableau 1</w:t>
      </w:r>
      <w:r w:rsidRPr="009562A5">
        <w:rPr>
          <w:rFonts w:ascii="Book Antiqua" w:eastAsia="Times New Roman" w:hAnsi="Book Antiqua" w:cs="Times New Roman"/>
          <w:b/>
          <w:sz w:val="24"/>
          <w:szCs w:val="24"/>
        </w:rPr>
        <w:t xml:space="preserve"> :</w:t>
      </w:r>
      <w:r w:rsidRPr="009562A5">
        <w:rPr>
          <w:rFonts w:ascii="Book Antiqua" w:hAnsi="Book Antiqua"/>
          <w:b/>
          <w:sz w:val="24"/>
          <w:szCs w:val="24"/>
        </w:rPr>
        <w:t xml:space="preserve"> </w:t>
      </w:r>
      <w:r w:rsidRPr="001E12D1">
        <w:rPr>
          <w:rFonts w:ascii="Book Antiqua" w:eastAsia="Times New Roman" w:hAnsi="Book Antiqua" w:cs="Times New Roman"/>
          <w:b/>
          <w:sz w:val="24"/>
          <w:szCs w:val="24"/>
        </w:rPr>
        <w:t xml:space="preserve">Quelques membres du Comité scientifique de la RPJ </w:t>
      </w:r>
      <w:r w:rsidRPr="001E12D1">
        <w:rPr>
          <w:rFonts w:ascii="Book Antiqua" w:eastAsia="Times New Roman" w:hAnsi="Book Antiqua" w:cs="Times New Roman"/>
          <w:sz w:val="24"/>
          <w:szCs w:val="24"/>
        </w:rPr>
        <w:t>(exemple du tableau que vous pouvez intégrer dans votre texte)</w:t>
      </w:r>
    </w:p>
    <w:tbl>
      <w:tblPr>
        <w:tblStyle w:val="a"/>
        <w:tblW w:w="7464" w:type="dxa"/>
        <w:jc w:val="center"/>
        <w:tblInd w:w="995" w:type="dxa"/>
        <w:tblBorders>
          <w:top w:val="nil"/>
          <w:left w:val="nil"/>
          <w:bottom w:val="nil"/>
          <w:right w:val="nil"/>
          <w:insideH w:val="nil"/>
          <w:insideV w:val="nil"/>
        </w:tblBorders>
        <w:tblLayout w:type="fixed"/>
        <w:tblLook w:val="0600" w:firstRow="0" w:lastRow="0" w:firstColumn="0" w:lastColumn="0" w:noHBand="1" w:noVBand="1"/>
      </w:tblPr>
      <w:tblGrid>
        <w:gridCol w:w="1718"/>
        <w:gridCol w:w="1017"/>
        <w:gridCol w:w="1454"/>
        <w:gridCol w:w="2012"/>
        <w:gridCol w:w="358"/>
        <w:gridCol w:w="380"/>
        <w:gridCol w:w="525"/>
      </w:tblGrid>
      <w:tr w:rsidR="00281CD7" w:rsidRPr="00A84D20" w:rsidTr="00A84D20">
        <w:trPr>
          <w:gridAfter w:val="1"/>
          <w:wAfter w:w="525" w:type="dxa"/>
          <w:trHeight w:val="333"/>
          <w:jc w:val="center"/>
        </w:trPr>
        <w:tc>
          <w:tcPr>
            <w:tcW w:w="1718"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jc w:val="both"/>
              <w:rPr>
                <w:rFonts w:ascii="Book Antiqua" w:eastAsia="Times New Roman" w:hAnsi="Book Antiqua" w:cs="Times New Roman"/>
                <w:b/>
                <w:color w:val="404040"/>
                <w:szCs w:val="24"/>
              </w:rPr>
            </w:pPr>
            <w:r w:rsidRPr="00A84D20">
              <w:rPr>
                <w:rFonts w:ascii="Book Antiqua" w:eastAsia="Times New Roman" w:hAnsi="Book Antiqua" w:cs="Times New Roman"/>
                <w:b/>
                <w:color w:val="404040"/>
                <w:szCs w:val="24"/>
              </w:rPr>
              <w:t>Nom</w:t>
            </w:r>
          </w:p>
        </w:tc>
        <w:tc>
          <w:tcPr>
            <w:tcW w:w="1017"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ind w:right="-136"/>
              <w:jc w:val="center"/>
              <w:rPr>
                <w:rFonts w:ascii="Book Antiqua" w:eastAsia="Times New Roman" w:hAnsi="Book Antiqua" w:cs="Times New Roman"/>
                <w:b/>
                <w:color w:val="404040"/>
                <w:szCs w:val="24"/>
              </w:rPr>
            </w:pPr>
            <w:r w:rsidRPr="00A84D20">
              <w:rPr>
                <w:rFonts w:ascii="Book Antiqua" w:eastAsia="Times New Roman" w:hAnsi="Book Antiqua" w:cs="Times New Roman"/>
                <w:b/>
                <w:color w:val="404040"/>
                <w:szCs w:val="24"/>
              </w:rPr>
              <w:t>Diplôme</w:t>
            </w:r>
          </w:p>
        </w:tc>
        <w:tc>
          <w:tcPr>
            <w:tcW w:w="1454"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jc w:val="both"/>
              <w:rPr>
                <w:rFonts w:ascii="Book Antiqua" w:eastAsia="Times New Roman" w:hAnsi="Book Antiqua" w:cs="Times New Roman"/>
                <w:b/>
                <w:color w:val="404040"/>
                <w:szCs w:val="24"/>
              </w:rPr>
            </w:pPr>
            <w:r w:rsidRPr="00A84D20">
              <w:rPr>
                <w:rFonts w:ascii="Book Antiqua" w:eastAsia="Times New Roman" w:hAnsi="Book Antiqua" w:cs="Times New Roman"/>
                <w:b/>
                <w:color w:val="404040"/>
                <w:szCs w:val="24"/>
              </w:rPr>
              <w:t>Domaines</w:t>
            </w:r>
          </w:p>
        </w:tc>
        <w:tc>
          <w:tcPr>
            <w:tcW w:w="2012"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jc w:val="both"/>
              <w:rPr>
                <w:rFonts w:ascii="Book Antiqua" w:eastAsia="Times New Roman" w:hAnsi="Book Antiqua" w:cs="Times New Roman"/>
                <w:b/>
                <w:color w:val="404040"/>
                <w:szCs w:val="24"/>
              </w:rPr>
            </w:pPr>
            <w:r w:rsidRPr="00A84D20">
              <w:rPr>
                <w:rFonts w:ascii="Book Antiqua" w:eastAsia="Times New Roman" w:hAnsi="Book Antiqua" w:cs="Times New Roman"/>
                <w:b/>
                <w:color w:val="404040"/>
                <w:szCs w:val="24"/>
              </w:rPr>
              <w:t>Filiation</w:t>
            </w:r>
          </w:p>
        </w:tc>
        <w:tc>
          <w:tcPr>
            <w:tcW w:w="738" w:type="dxa"/>
            <w:gridSpan w:val="2"/>
            <w:tcBorders>
              <w:top w:val="single" w:sz="8" w:space="0" w:color="000000"/>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ind w:hanging="41"/>
              <w:jc w:val="center"/>
              <w:rPr>
                <w:rFonts w:ascii="Book Antiqua" w:eastAsia="Times New Roman" w:hAnsi="Book Antiqua" w:cs="Times New Roman"/>
                <w:b/>
                <w:color w:val="404040"/>
                <w:szCs w:val="24"/>
              </w:rPr>
            </w:pPr>
            <w:r w:rsidRPr="00A84D20">
              <w:rPr>
                <w:rFonts w:ascii="Book Antiqua" w:eastAsia="Times New Roman" w:hAnsi="Book Antiqua" w:cs="Times New Roman"/>
                <w:b/>
                <w:color w:val="404040"/>
                <w:szCs w:val="24"/>
              </w:rPr>
              <w:t>Pays</w:t>
            </w:r>
          </w:p>
        </w:tc>
      </w:tr>
      <w:tr w:rsidR="00281CD7" w:rsidRPr="001E12D1" w:rsidTr="00A84D20">
        <w:trPr>
          <w:trHeight w:val="786"/>
          <w:jc w:val="center"/>
        </w:trPr>
        <w:tc>
          <w:tcPr>
            <w:tcW w:w="1718"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240"/>
              <w:jc w:val="both"/>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rPr>
              <w:t xml:space="preserve">Mme </w:t>
            </w:r>
            <w:proofErr w:type="spellStart"/>
            <w:r w:rsidRPr="00A84D20">
              <w:rPr>
                <w:rFonts w:ascii="Book Antiqua" w:eastAsia="Times New Roman" w:hAnsi="Book Antiqua" w:cs="Times New Roman"/>
                <w:color w:val="404040"/>
                <w:szCs w:val="24"/>
                <w:highlight w:val="white"/>
              </w:rPr>
              <w:t>Nyebe</w:t>
            </w:r>
            <w:proofErr w:type="spellEnd"/>
            <w:r w:rsidRPr="00A84D20">
              <w:rPr>
                <w:rFonts w:ascii="Book Antiqua" w:eastAsia="Times New Roman" w:hAnsi="Book Antiqua" w:cs="Times New Roman"/>
                <w:color w:val="404040"/>
                <w:szCs w:val="24"/>
                <w:highlight w:val="white"/>
              </w:rPr>
              <w:t xml:space="preserve"> </w:t>
            </w:r>
            <w:proofErr w:type="spellStart"/>
            <w:r w:rsidRPr="00A84D20">
              <w:rPr>
                <w:rFonts w:ascii="Book Antiqua" w:eastAsia="Times New Roman" w:hAnsi="Book Antiqua" w:cs="Times New Roman"/>
                <w:color w:val="404040"/>
                <w:szCs w:val="24"/>
                <w:highlight w:val="white"/>
              </w:rPr>
              <w:t>Atangana</w:t>
            </w:r>
            <w:proofErr w:type="spellEnd"/>
            <w:r w:rsidRPr="00A84D20">
              <w:rPr>
                <w:rFonts w:ascii="Book Antiqua" w:eastAsia="Times New Roman" w:hAnsi="Book Antiqua" w:cs="Times New Roman"/>
                <w:color w:val="404040"/>
                <w:szCs w:val="24"/>
                <w:highlight w:val="white"/>
              </w:rPr>
              <w:t xml:space="preserve"> Sandrine</w:t>
            </w:r>
          </w:p>
        </w:tc>
        <w:tc>
          <w:tcPr>
            <w:tcW w:w="1017"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jc w:val="center"/>
              <w:rPr>
                <w:rFonts w:ascii="Book Antiqua" w:eastAsia="Times New Roman" w:hAnsi="Book Antiqua" w:cs="Times New Roman"/>
                <w:color w:val="404040"/>
                <w:szCs w:val="24"/>
              </w:rPr>
            </w:pPr>
            <w:proofErr w:type="spellStart"/>
            <w:r w:rsidRPr="00A84D20">
              <w:rPr>
                <w:rFonts w:ascii="Book Antiqua" w:eastAsia="Times New Roman" w:hAnsi="Book Antiqua" w:cs="Times New Roman"/>
                <w:color w:val="404040"/>
                <w:szCs w:val="24"/>
              </w:rPr>
              <w:t>PhD</w:t>
            </w:r>
            <w:proofErr w:type="spellEnd"/>
          </w:p>
        </w:tc>
        <w:tc>
          <w:tcPr>
            <w:tcW w:w="1454"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Sciences de l'Éducation</w:t>
            </w:r>
          </w:p>
        </w:tc>
        <w:tc>
          <w:tcPr>
            <w:tcW w:w="2370"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Ministère des enseignements secondaires</w:t>
            </w:r>
          </w:p>
        </w:tc>
        <w:tc>
          <w:tcPr>
            <w:tcW w:w="905"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Cameroun</w:t>
            </w:r>
          </w:p>
        </w:tc>
      </w:tr>
      <w:tr w:rsidR="00281CD7" w:rsidRPr="001E12D1" w:rsidTr="00A84D20">
        <w:trPr>
          <w:trHeight w:val="333"/>
          <w:jc w:val="center"/>
        </w:trPr>
        <w:tc>
          <w:tcPr>
            <w:tcW w:w="1718"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240"/>
              <w:jc w:val="both"/>
              <w:rPr>
                <w:rFonts w:ascii="Book Antiqua" w:eastAsia="Times New Roman" w:hAnsi="Book Antiqua" w:cs="Times New Roman"/>
                <w:color w:val="222222"/>
                <w:szCs w:val="24"/>
                <w:highlight w:val="white"/>
              </w:rPr>
            </w:pPr>
            <w:r w:rsidRPr="00A84D20">
              <w:rPr>
                <w:rFonts w:ascii="Book Antiqua" w:eastAsia="Times New Roman" w:hAnsi="Book Antiqua" w:cs="Times New Roman"/>
                <w:color w:val="222222"/>
                <w:szCs w:val="24"/>
                <w:highlight w:val="white"/>
              </w:rPr>
              <w:t xml:space="preserve">M. Serge Caleb </w:t>
            </w:r>
            <w:proofErr w:type="spellStart"/>
            <w:r w:rsidRPr="00A84D20">
              <w:rPr>
                <w:rFonts w:ascii="Book Antiqua" w:eastAsia="Times New Roman" w:hAnsi="Book Antiqua" w:cs="Times New Roman"/>
                <w:color w:val="222222"/>
                <w:szCs w:val="24"/>
                <w:highlight w:val="white"/>
              </w:rPr>
              <w:t>Mbula</w:t>
            </w:r>
            <w:proofErr w:type="spellEnd"/>
            <w:r w:rsidRPr="00A84D20">
              <w:rPr>
                <w:rFonts w:ascii="Book Antiqua" w:eastAsia="Times New Roman" w:hAnsi="Book Antiqua" w:cs="Times New Roman"/>
                <w:color w:val="222222"/>
                <w:szCs w:val="24"/>
                <w:highlight w:val="white"/>
              </w:rPr>
              <w:t xml:space="preserve"> </w:t>
            </w:r>
            <w:proofErr w:type="spellStart"/>
            <w:r w:rsidRPr="00A84D20">
              <w:rPr>
                <w:rFonts w:ascii="Book Antiqua" w:eastAsia="Times New Roman" w:hAnsi="Book Antiqua" w:cs="Times New Roman"/>
                <w:color w:val="222222"/>
                <w:szCs w:val="24"/>
                <w:highlight w:val="white"/>
              </w:rPr>
              <w:t>Musasa</w:t>
            </w:r>
            <w:proofErr w:type="spellEnd"/>
            <w:r w:rsidRPr="00A84D20">
              <w:rPr>
                <w:rFonts w:ascii="Book Antiqua" w:eastAsia="Times New Roman" w:hAnsi="Book Antiqua" w:cs="Times New Roman"/>
                <w:color w:val="222222"/>
                <w:szCs w:val="24"/>
                <w:highlight w:val="white"/>
              </w:rPr>
              <w:t xml:space="preserve"> MWADIANVITA</w:t>
            </w:r>
          </w:p>
        </w:tc>
        <w:tc>
          <w:tcPr>
            <w:tcW w:w="1017"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jc w:val="center"/>
              <w:rPr>
                <w:rFonts w:ascii="Book Antiqua" w:eastAsia="Times New Roman" w:hAnsi="Book Antiqua" w:cs="Times New Roman"/>
                <w:color w:val="404040"/>
                <w:szCs w:val="24"/>
              </w:rPr>
            </w:pPr>
            <w:proofErr w:type="spellStart"/>
            <w:r w:rsidRPr="00A84D20">
              <w:rPr>
                <w:rFonts w:ascii="Book Antiqua" w:eastAsia="Times New Roman" w:hAnsi="Book Antiqua" w:cs="Times New Roman"/>
                <w:color w:val="404040"/>
                <w:szCs w:val="24"/>
              </w:rPr>
              <w:t>PhD</w:t>
            </w:r>
            <w:proofErr w:type="spellEnd"/>
          </w:p>
        </w:tc>
        <w:tc>
          <w:tcPr>
            <w:tcW w:w="1454"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222222"/>
                <w:szCs w:val="24"/>
                <w:highlight w:val="white"/>
              </w:rPr>
            </w:pPr>
            <w:r w:rsidRPr="00A84D20">
              <w:rPr>
                <w:rFonts w:ascii="Book Antiqua" w:eastAsia="Times New Roman" w:hAnsi="Book Antiqua" w:cs="Times New Roman"/>
                <w:color w:val="222222"/>
                <w:szCs w:val="24"/>
                <w:highlight w:val="white"/>
              </w:rPr>
              <w:t>Chimie et Pétrochimie</w:t>
            </w:r>
          </w:p>
        </w:tc>
        <w:tc>
          <w:tcPr>
            <w:tcW w:w="2370"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109"/>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 xml:space="preserve"> U</w:t>
            </w:r>
            <w:r w:rsidR="00A84D20">
              <w:rPr>
                <w:rFonts w:ascii="Book Antiqua" w:eastAsia="Times New Roman" w:hAnsi="Book Antiqua" w:cs="Times New Roman"/>
                <w:color w:val="404040"/>
                <w:szCs w:val="24"/>
                <w:highlight w:val="white"/>
              </w:rPr>
              <w:t xml:space="preserve">niversité Pédagogique Nationale de </w:t>
            </w:r>
            <w:r w:rsidRPr="00A84D20">
              <w:rPr>
                <w:rFonts w:ascii="Book Antiqua" w:eastAsia="Times New Roman" w:hAnsi="Book Antiqua" w:cs="Times New Roman"/>
                <w:color w:val="404040"/>
                <w:szCs w:val="24"/>
                <w:highlight w:val="white"/>
              </w:rPr>
              <w:t>Kinshasa</w:t>
            </w:r>
          </w:p>
        </w:tc>
        <w:tc>
          <w:tcPr>
            <w:tcW w:w="905"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 xml:space="preserve"> RDC</w:t>
            </w:r>
          </w:p>
        </w:tc>
      </w:tr>
      <w:tr w:rsidR="00281CD7" w:rsidRPr="001E12D1" w:rsidTr="00A84D20">
        <w:trPr>
          <w:trHeight w:val="731"/>
          <w:jc w:val="center"/>
        </w:trPr>
        <w:tc>
          <w:tcPr>
            <w:tcW w:w="1718"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240"/>
              <w:jc w:val="both"/>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 xml:space="preserve">M. Mohamed </w:t>
            </w:r>
            <w:proofErr w:type="spellStart"/>
            <w:r w:rsidRPr="00A84D20">
              <w:rPr>
                <w:rFonts w:ascii="Book Antiqua" w:eastAsia="Times New Roman" w:hAnsi="Book Antiqua" w:cs="Times New Roman"/>
                <w:color w:val="404040"/>
                <w:szCs w:val="24"/>
                <w:highlight w:val="white"/>
              </w:rPr>
              <w:t>Atteyoub</w:t>
            </w:r>
            <w:proofErr w:type="spellEnd"/>
            <w:r w:rsidRPr="00A84D20">
              <w:rPr>
                <w:rFonts w:ascii="Book Antiqua" w:eastAsia="Times New Roman" w:hAnsi="Book Antiqua" w:cs="Times New Roman"/>
                <w:color w:val="404040"/>
                <w:szCs w:val="24"/>
                <w:highlight w:val="white"/>
              </w:rPr>
              <w:t xml:space="preserve"> H</w:t>
            </w:r>
          </w:p>
        </w:tc>
        <w:tc>
          <w:tcPr>
            <w:tcW w:w="1017"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jc w:val="center"/>
              <w:rPr>
                <w:rFonts w:ascii="Book Antiqua" w:eastAsia="Times New Roman" w:hAnsi="Book Antiqua" w:cs="Times New Roman"/>
                <w:color w:val="404040"/>
                <w:szCs w:val="24"/>
              </w:rPr>
            </w:pPr>
            <w:proofErr w:type="spellStart"/>
            <w:r w:rsidRPr="00A84D20">
              <w:rPr>
                <w:rFonts w:ascii="Book Antiqua" w:eastAsia="Times New Roman" w:hAnsi="Book Antiqua" w:cs="Times New Roman"/>
                <w:color w:val="404040"/>
                <w:szCs w:val="24"/>
              </w:rPr>
              <w:t>PhD</w:t>
            </w:r>
            <w:proofErr w:type="spellEnd"/>
          </w:p>
        </w:tc>
        <w:tc>
          <w:tcPr>
            <w:tcW w:w="1454"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Économie  et gestion</w:t>
            </w:r>
          </w:p>
        </w:tc>
        <w:tc>
          <w:tcPr>
            <w:tcW w:w="2370"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Université des sciences so</w:t>
            </w:r>
            <w:r w:rsidR="00A84D20">
              <w:rPr>
                <w:rFonts w:ascii="Book Antiqua" w:eastAsia="Times New Roman" w:hAnsi="Book Antiqua" w:cs="Times New Roman"/>
                <w:color w:val="404040"/>
                <w:szCs w:val="24"/>
                <w:highlight w:val="white"/>
              </w:rPr>
              <w:t xml:space="preserve">ciales et de gestion de Bamako </w:t>
            </w:r>
          </w:p>
        </w:tc>
        <w:tc>
          <w:tcPr>
            <w:tcW w:w="905"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Mali</w:t>
            </w:r>
          </w:p>
        </w:tc>
      </w:tr>
      <w:tr w:rsidR="00281CD7" w:rsidRPr="001E12D1" w:rsidTr="00A84D20">
        <w:trPr>
          <w:trHeight w:val="25"/>
          <w:jc w:val="center"/>
        </w:trPr>
        <w:tc>
          <w:tcPr>
            <w:tcW w:w="1718"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240"/>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rPr>
              <w:t xml:space="preserve">M. </w:t>
            </w:r>
            <w:r w:rsidRPr="00A84D20">
              <w:rPr>
                <w:rFonts w:ascii="Book Antiqua" w:eastAsia="Times New Roman" w:hAnsi="Book Antiqua" w:cs="Times New Roman"/>
                <w:color w:val="404040"/>
                <w:szCs w:val="24"/>
                <w:highlight w:val="white"/>
              </w:rPr>
              <w:t xml:space="preserve">KONGUE </w:t>
            </w:r>
            <w:proofErr w:type="spellStart"/>
            <w:r w:rsidRPr="00A84D20">
              <w:rPr>
                <w:rFonts w:ascii="Book Antiqua" w:eastAsia="Times New Roman" w:hAnsi="Book Antiqua" w:cs="Times New Roman"/>
                <w:color w:val="404040"/>
                <w:szCs w:val="24"/>
                <w:highlight w:val="white"/>
              </w:rPr>
              <w:t>Toyindou</w:t>
            </w:r>
            <w:proofErr w:type="spellEnd"/>
          </w:p>
        </w:tc>
        <w:tc>
          <w:tcPr>
            <w:tcW w:w="1017"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jc w:val="center"/>
              <w:rPr>
                <w:rFonts w:ascii="Book Antiqua" w:eastAsia="Times New Roman" w:hAnsi="Book Antiqua" w:cs="Times New Roman"/>
                <w:color w:val="404040"/>
                <w:szCs w:val="24"/>
              </w:rPr>
            </w:pPr>
            <w:proofErr w:type="spellStart"/>
            <w:r w:rsidRPr="00A84D20">
              <w:rPr>
                <w:rFonts w:ascii="Book Antiqua" w:eastAsia="Times New Roman" w:hAnsi="Book Antiqua" w:cs="Times New Roman"/>
                <w:color w:val="404040"/>
                <w:szCs w:val="24"/>
              </w:rPr>
              <w:t>PhD</w:t>
            </w:r>
            <w:proofErr w:type="spellEnd"/>
          </w:p>
        </w:tc>
        <w:tc>
          <w:tcPr>
            <w:tcW w:w="1454"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Géographie</w:t>
            </w:r>
          </w:p>
        </w:tc>
        <w:tc>
          <w:tcPr>
            <w:tcW w:w="2370"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Université de Lomé</w:t>
            </w:r>
          </w:p>
        </w:tc>
        <w:tc>
          <w:tcPr>
            <w:tcW w:w="905"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Togo</w:t>
            </w:r>
          </w:p>
        </w:tc>
      </w:tr>
      <w:tr w:rsidR="00281CD7" w:rsidRPr="001E12D1" w:rsidTr="00A84D20">
        <w:trPr>
          <w:trHeight w:val="25"/>
          <w:jc w:val="center"/>
        </w:trPr>
        <w:tc>
          <w:tcPr>
            <w:tcW w:w="1718"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240"/>
              <w:jc w:val="both"/>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 xml:space="preserve">M. </w:t>
            </w:r>
            <w:proofErr w:type="spellStart"/>
            <w:r w:rsidRPr="00A84D20">
              <w:rPr>
                <w:rFonts w:ascii="Book Antiqua" w:eastAsia="Times New Roman" w:hAnsi="Book Antiqua" w:cs="Times New Roman"/>
                <w:color w:val="404040"/>
                <w:szCs w:val="24"/>
              </w:rPr>
              <w:t>Gano</w:t>
            </w:r>
            <w:proofErr w:type="spellEnd"/>
            <w:r w:rsidRPr="00A84D20">
              <w:rPr>
                <w:rFonts w:ascii="Book Antiqua" w:eastAsia="Times New Roman" w:hAnsi="Book Antiqua" w:cs="Times New Roman"/>
                <w:color w:val="404040"/>
                <w:szCs w:val="24"/>
              </w:rPr>
              <w:t xml:space="preserve"> </w:t>
            </w:r>
            <w:proofErr w:type="spellStart"/>
            <w:r w:rsidRPr="00A84D20">
              <w:rPr>
                <w:rFonts w:ascii="Book Antiqua" w:eastAsia="Times New Roman" w:hAnsi="Book Antiqua" w:cs="Times New Roman"/>
                <w:color w:val="404040"/>
                <w:szCs w:val="24"/>
              </w:rPr>
              <w:t>Nouhou</w:t>
            </w:r>
            <w:proofErr w:type="spellEnd"/>
          </w:p>
        </w:tc>
        <w:tc>
          <w:tcPr>
            <w:tcW w:w="1017"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jc w:val="center"/>
              <w:rPr>
                <w:rFonts w:ascii="Book Antiqua" w:eastAsia="Times New Roman" w:hAnsi="Book Antiqua" w:cs="Times New Roman"/>
                <w:color w:val="404040"/>
                <w:szCs w:val="24"/>
              </w:rPr>
            </w:pPr>
            <w:proofErr w:type="spellStart"/>
            <w:r w:rsidRPr="00A84D20">
              <w:rPr>
                <w:rFonts w:ascii="Book Antiqua" w:eastAsia="Times New Roman" w:hAnsi="Book Antiqua" w:cs="Times New Roman"/>
                <w:color w:val="404040"/>
                <w:szCs w:val="24"/>
              </w:rPr>
              <w:t>PhD</w:t>
            </w:r>
            <w:proofErr w:type="spellEnd"/>
          </w:p>
        </w:tc>
        <w:tc>
          <w:tcPr>
            <w:tcW w:w="1454"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Lettres</w:t>
            </w:r>
          </w:p>
        </w:tc>
        <w:tc>
          <w:tcPr>
            <w:tcW w:w="2370"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 xml:space="preserve">Université cheikh </w:t>
            </w:r>
            <w:proofErr w:type="spellStart"/>
            <w:r w:rsidRPr="00A84D20">
              <w:rPr>
                <w:rFonts w:ascii="Book Antiqua" w:eastAsia="Times New Roman" w:hAnsi="Book Antiqua" w:cs="Times New Roman"/>
                <w:color w:val="404040"/>
                <w:szCs w:val="24"/>
              </w:rPr>
              <w:t>Anta</w:t>
            </w:r>
            <w:proofErr w:type="spellEnd"/>
            <w:r w:rsidRPr="00A84D20">
              <w:rPr>
                <w:rFonts w:ascii="Book Antiqua" w:eastAsia="Times New Roman" w:hAnsi="Book Antiqua" w:cs="Times New Roman"/>
                <w:color w:val="404040"/>
                <w:szCs w:val="24"/>
              </w:rPr>
              <w:t xml:space="preserve"> </w:t>
            </w:r>
            <w:proofErr w:type="spellStart"/>
            <w:r w:rsidRPr="00A84D20">
              <w:rPr>
                <w:rFonts w:ascii="Book Antiqua" w:eastAsia="Times New Roman" w:hAnsi="Book Antiqua" w:cs="Times New Roman"/>
                <w:color w:val="404040"/>
                <w:szCs w:val="24"/>
              </w:rPr>
              <w:t>Diop</w:t>
            </w:r>
            <w:proofErr w:type="spellEnd"/>
            <w:r w:rsidRPr="00A84D20">
              <w:rPr>
                <w:rFonts w:ascii="Book Antiqua" w:eastAsia="Times New Roman" w:hAnsi="Book Antiqua" w:cs="Times New Roman"/>
                <w:color w:val="404040"/>
                <w:szCs w:val="24"/>
              </w:rPr>
              <w:t xml:space="preserve"> de Dakar,</w:t>
            </w:r>
          </w:p>
        </w:tc>
        <w:tc>
          <w:tcPr>
            <w:tcW w:w="905"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240"/>
              <w:rPr>
                <w:rFonts w:ascii="Book Antiqua" w:eastAsia="Times New Roman" w:hAnsi="Book Antiqua" w:cs="Times New Roman"/>
                <w:color w:val="404040"/>
                <w:szCs w:val="24"/>
              </w:rPr>
            </w:pPr>
            <w:r w:rsidRPr="00A84D20">
              <w:rPr>
                <w:rFonts w:ascii="Book Antiqua" w:eastAsia="Times New Roman" w:hAnsi="Book Antiqua" w:cs="Times New Roman"/>
                <w:color w:val="404040"/>
                <w:szCs w:val="24"/>
              </w:rPr>
              <w:t>Sénégal</w:t>
            </w:r>
          </w:p>
        </w:tc>
      </w:tr>
      <w:tr w:rsidR="00281CD7" w:rsidRPr="001E12D1" w:rsidTr="00A84D20">
        <w:trPr>
          <w:trHeight w:val="619"/>
          <w:jc w:val="center"/>
        </w:trPr>
        <w:tc>
          <w:tcPr>
            <w:tcW w:w="1718"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240"/>
              <w:jc w:val="both"/>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 xml:space="preserve">Kouadio Yao </w:t>
            </w:r>
            <w:proofErr w:type="spellStart"/>
            <w:r w:rsidRPr="00A84D20">
              <w:rPr>
                <w:rFonts w:ascii="Book Antiqua" w:eastAsia="Times New Roman" w:hAnsi="Book Antiqua" w:cs="Times New Roman"/>
                <w:color w:val="404040"/>
                <w:szCs w:val="24"/>
                <w:highlight w:val="white"/>
              </w:rPr>
              <w:t>Adoman</w:t>
            </w:r>
            <w:proofErr w:type="spellEnd"/>
            <w:r w:rsidRPr="00A84D20">
              <w:rPr>
                <w:rFonts w:ascii="Book Antiqua" w:eastAsia="Times New Roman" w:hAnsi="Book Antiqua" w:cs="Times New Roman"/>
                <w:color w:val="404040"/>
                <w:szCs w:val="24"/>
                <w:highlight w:val="white"/>
              </w:rPr>
              <w:t xml:space="preserve"> </w:t>
            </w:r>
            <w:proofErr w:type="spellStart"/>
            <w:r w:rsidRPr="00A84D20">
              <w:rPr>
                <w:rFonts w:ascii="Book Antiqua" w:eastAsia="Times New Roman" w:hAnsi="Book Antiqua" w:cs="Times New Roman"/>
                <w:color w:val="404040"/>
                <w:szCs w:val="24"/>
                <w:highlight w:val="white"/>
              </w:rPr>
              <w:t>Franc</w:t>
            </w:r>
            <w:r w:rsidR="0056696F" w:rsidRPr="00A84D20">
              <w:rPr>
                <w:rFonts w:ascii="Book Antiqua" w:eastAsia="Times New Roman" w:hAnsi="Book Antiqua" w:cs="Times New Roman"/>
                <w:color w:val="404040"/>
                <w:szCs w:val="24"/>
                <w:highlight w:val="white"/>
              </w:rPr>
              <w:t>i</w:t>
            </w:r>
            <w:proofErr w:type="spellEnd"/>
          </w:p>
        </w:tc>
        <w:tc>
          <w:tcPr>
            <w:tcW w:w="1017"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jc w:val="center"/>
              <w:rPr>
                <w:rFonts w:ascii="Book Antiqua" w:eastAsia="Times New Roman" w:hAnsi="Book Antiqua" w:cs="Times New Roman"/>
                <w:color w:val="404040"/>
                <w:szCs w:val="24"/>
              </w:rPr>
            </w:pPr>
            <w:proofErr w:type="spellStart"/>
            <w:r w:rsidRPr="00A84D20">
              <w:rPr>
                <w:rFonts w:ascii="Book Antiqua" w:eastAsia="Times New Roman" w:hAnsi="Book Antiqua" w:cs="Times New Roman"/>
                <w:color w:val="404040"/>
                <w:szCs w:val="24"/>
              </w:rPr>
              <w:t>PhD</w:t>
            </w:r>
            <w:proofErr w:type="spellEnd"/>
          </w:p>
        </w:tc>
        <w:tc>
          <w:tcPr>
            <w:tcW w:w="1454" w:type="dxa"/>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Sociologie</w:t>
            </w:r>
          </w:p>
        </w:tc>
        <w:tc>
          <w:tcPr>
            <w:tcW w:w="2370"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 xml:space="preserve">Université Félix </w:t>
            </w:r>
            <w:proofErr w:type="spellStart"/>
            <w:r w:rsidRPr="00A84D20">
              <w:rPr>
                <w:rFonts w:ascii="Book Antiqua" w:eastAsia="Times New Roman" w:hAnsi="Book Antiqua" w:cs="Times New Roman"/>
                <w:color w:val="404040"/>
                <w:szCs w:val="24"/>
                <w:highlight w:val="white"/>
              </w:rPr>
              <w:t>Houphouet</w:t>
            </w:r>
            <w:proofErr w:type="spellEnd"/>
            <w:r w:rsidRPr="00A84D20">
              <w:rPr>
                <w:rFonts w:ascii="Book Antiqua" w:eastAsia="Times New Roman" w:hAnsi="Book Antiqua" w:cs="Times New Roman"/>
                <w:color w:val="404040"/>
                <w:szCs w:val="24"/>
                <w:highlight w:val="white"/>
              </w:rPr>
              <w:t xml:space="preserve"> </w:t>
            </w:r>
            <w:proofErr w:type="spellStart"/>
            <w:r w:rsidRPr="00A84D20">
              <w:rPr>
                <w:rFonts w:ascii="Book Antiqua" w:eastAsia="Times New Roman" w:hAnsi="Book Antiqua" w:cs="Times New Roman"/>
                <w:color w:val="404040"/>
                <w:szCs w:val="24"/>
                <w:highlight w:val="white"/>
              </w:rPr>
              <w:t>Boigny</w:t>
            </w:r>
            <w:proofErr w:type="spellEnd"/>
            <w:r w:rsidRPr="00A84D20">
              <w:rPr>
                <w:rFonts w:ascii="Book Antiqua" w:eastAsia="Times New Roman" w:hAnsi="Book Antiqua" w:cs="Times New Roman"/>
                <w:color w:val="404040"/>
                <w:szCs w:val="24"/>
                <w:highlight w:val="white"/>
              </w:rPr>
              <w:t xml:space="preserve"> d'Abidjan</w:t>
            </w:r>
          </w:p>
        </w:tc>
        <w:tc>
          <w:tcPr>
            <w:tcW w:w="905" w:type="dxa"/>
            <w:gridSpan w:val="2"/>
            <w:tcBorders>
              <w:top w:val="nil"/>
              <w:left w:val="nil"/>
              <w:bottom w:val="nil"/>
              <w:right w:val="nil"/>
            </w:tcBorders>
            <w:tcMar>
              <w:top w:w="100" w:type="dxa"/>
              <w:left w:w="100" w:type="dxa"/>
              <w:bottom w:w="100" w:type="dxa"/>
              <w:right w:w="100" w:type="dxa"/>
            </w:tcMar>
          </w:tcPr>
          <w:p w:rsidR="00281CD7" w:rsidRPr="00A84D20" w:rsidRDefault="006022D6" w:rsidP="00A84D20">
            <w:pPr>
              <w:spacing w:after="0" w:line="240" w:lineRule="auto"/>
              <w:ind w:right="-196"/>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Côte d’Ivoire</w:t>
            </w:r>
          </w:p>
        </w:tc>
      </w:tr>
      <w:tr w:rsidR="00281CD7" w:rsidRPr="001E12D1" w:rsidTr="00A84D20">
        <w:trPr>
          <w:trHeight w:val="25"/>
          <w:jc w:val="center"/>
        </w:trPr>
        <w:tc>
          <w:tcPr>
            <w:tcW w:w="1718" w:type="dxa"/>
            <w:tcBorders>
              <w:top w:val="nil"/>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ind w:right="160"/>
              <w:jc w:val="both"/>
              <w:rPr>
                <w:rFonts w:ascii="Book Antiqua" w:eastAsia="Times New Roman" w:hAnsi="Book Antiqua" w:cs="Times New Roman"/>
                <w:szCs w:val="24"/>
              </w:rPr>
            </w:pPr>
            <w:r w:rsidRPr="00A84D20">
              <w:rPr>
                <w:rFonts w:ascii="Book Antiqua" w:eastAsia="Times New Roman" w:hAnsi="Book Antiqua" w:cs="Times New Roman"/>
                <w:szCs w:val="24"/>
              </w:rPr>
              <w:t xml:space="preserve">Abdoulaye </w:t>
            </w:r>
            <w:proofErr w:type="spellStart"/>
            <w:r w:rsidRPr="00A84D20">
              <w:rPr>
                <w:rFonts w:ascii="Book Antiqua" w:eastAsia="Times New Roman" w:hAnsi="Book Antiqua" w:cs="Times New Roman"/>
                <w:szCs w:val="24"/>
              </w:rPr>
              <w:t>Ouedraogo</w:t>
            </w:r>
            <w:proofErr w:type="spellEnd"/>
          </w:p>
        </w:tc>
        <w:tc>
          <w:tcPr>
            <w:tcW w:w="1017" w:type="dxa"/>
            <w:tcBorders>
              <w:top w:val="nil"/>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jc w:val="center"/>
              <w:rPr>
                <w:rFonts w:ascii="Book Antiqua" w:eastAsia="Times New Roman" w:hAnsi="Book Antiqua" w:cs="Times New Roman"/>
                <w:color w:val="404040"/>
                <w:szCs w:val="24"/>
              </w:rPr>
            </w:pPr>
            <w:proofErr w:type="spellStart"/>
            <w:r w:rsidRPr="00A84D20">
              <w:rPr>
                <w:rFonts w:ascii="Book Antiqua" w:eastAsia="Times New Roman" w:hAnsi="Book Antiqua" w:cs="Times New Roman"/>
                <w:color w:val="404040"/>
                <w:szCs w:val="24"/>
              </w:rPr>
              <w:t>PhD</w:t>
            </w:r>
            <w:proofErr w:type="spellEnd"/>
          </w:p>
        </w:tc>
        <w:tc>
          <w:tcPr>
            <w:tcW w:w="1454" w:type="dxa"/>
            <w:tcBorders>
              <w:top w:val="nil"/>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color w:val="404040"/>
                <w:szCs w:val="24"/>
                <w:highlight w:val="white"/>
              </w:rPr>
            </w:pPr>
            <w:r w:rsidRPr="00A84D20">
              <w:rPr>
                <w:rFonts w:ascii="Book Antiqua" w:eastAsia="Times New Roman" w:hAnsi="Book Antiqua" w:cs="Times New Roman"/>
                <w:color w:val="404040"/>
                <w:szCs w:val="24"/>
                <w:highlight w:val="white"/>
              </w:rPr>
              <w:t xml:space="preserve"> Projet</w:t>
            </w:r>
          </w:p>
        </w:tc>
        <w:tc>
          <w:tcPr>
            <w:tcW w:w="2370" w:type="dxa"/>
            <w:gridSpan w:val="2"/>
            <w:tcBorders>
              <w:top w:val="nil"/>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ind w:right="40"/>
              <w:jc w:val="both"/>
              <w:rPr>
                <w:rFonts w:ascii="Book Antiqua" w:eastAsia="Times New Roman" w:hAnsi="Book Antiqua" w:cs="Times New Roman"/>
                <w:szCs w:val="24"/>
              </w:rPr>
            </w:pPr>
            <w:r w:rsidRPr="00A84D20">
              <w:rPr>
                <w:rFonts w:ascii="Book Antiqua" w:eastAsia="Times New Roman" w:hAnsi="Book Antiqua" w:cs="Times New Roman"/>
                <w:szCs w:val="24"/>
              </w:rPr>
              <w:t>Ministère de l’Eco</w:t>
            </w:r>
            <w:r w:rsidR="00A84D20">
              <w:rPr>
                <w:rFonts w:ascii="Book Antiqua" w:eastAsia="Times New Roman" w:hAnsi="Book Antiqua" w:cs="Times New Roman"/>
                <w:szCs w:val="24"/>
              </w:rPr>
              <w:t>nomie, des Finances et du Plan</w:t>
            </w:r>
          </w:p>
        </w:tc>
        <w:tc>
          <w:tcPr>
            <w:tcW w:w="905" w:type="dxa"/>
            <w:gridSpan w:val="2"/>
            <w:tcBorders>
              <w:top w:val="nil"/>
              <w:left w:val="nil"/>
              <w:bottom w:val="single" w:sz="8" w:space="0" w:color="000000"/>
              <w:right w:val="nil"/>
            </w:tcBorders>
            <w:tcMar>
              <w:top w:w="100" w:type="dxa"/>
              <w:left w:w="100" w:type="dxa"/>
              <w:bottom w:w="100" w:type="dxa"/>
              <w:right w:w="100" w:type="dxa"/>
            </w:tcMar>
          </w:tcPr>
          <w:p w:rsidR="00281CD7" w:rsidRPr="00A84D20" w:rsidRDefault="006022D6" w:rsidP="00A84D20">
            <w:pPr>
              <w:spacing w:after="0" w:line="240" w:lineRule="auto"/>
              <w:rPr>
                <w:rFonts w:ascii="Book Antiqua" w:eastAsia="Times New Roman" w:hAnsi="Book Antiqua" w:cs="Times New Roman"/>
                <w:szCs w:val="24"/>
              </w:rPr>
            </w:pPr>
            <w:r w:rsidRPr="00A84D20">
              <w:rPr>
                <w:rFonts w:ascii="Book Antiqua" w:eastAsia="Times New Roman" w:hAnsi="Book Antiqua" w:cs="Times New Roman"/>
                <w:szCs w:val="24"/>
              </w:rPr>
              <w:t>Burkina Faso</w:t>
            </w:r>
          </w:p>
        </w:tc>
      </w:tr>
    </w:tbl>
    <w:p w:rsidR="00281CD7" w:rsidRPr="001E12D1" w:rsidRDefault="006022D6" w:rsidP="006F08A6">
      <w:pPr>
        <w:spacing w:before="120" w:after="0" w:line="240" w:lineRule="auto"/>
        <w:jc w:val="both"/>
        <w:rPr>
          <w:rFonts w:ascii="Book Antiqua" w:eastAsia="Times New Roman" w:hAnsi="Book Antiqua" w:cs="Times New Roman"/>
          <w:sz w:val="24"/>
          <w:szCs w:val="24"/>
        </w:rPr>
      </w:pPr>
      <w:r w:rsidRPr="001E12D1">
        <w:rPr>
          <w:rFonts w:ascii="Book Antiqua" w:eastAsia="Times New Roman" w:hAnsi="Book Antiqua" w:cs="Times New Roman"/>
          <w:b/>
          <w:sz w:val="24"/>
          <w:szCs w:val="24"/>
          <w:u w:val="single"/>
        </w:rPr>
        <w:t xml:space="preserve">Source </w:t>
      </w:r>
      <w:r w:rsidRPr="001E12D1">
        <w:rPr>
          <w:rFonts w:ascii="Book Antiqua" w:eastAsia="Times New Roman" w:hAnsi="Book Antiqua" w:cs="Times New Roman"/>
          <w:b/>
          <w:sz w:val="24"/>
          <w:szCs w:val="24"/>
        </w:rPr>
        <w:t>:</w:t>
      </w:r>
      <w:r w:rsidRPr="001E12D1">
        <w:rPr>
          <w:rFonts w:ascii="Book Antiqua" w:hAnsi="Book Antiqua"/>
          <w:b/>
          <w:sz w:val="24"/>
          <w:szCs w:val="24"/>
        </w:rPr>
        <w:t xml:space="preserve"> </w:t>
      </w:r>
      <w:r w:rsidRPr="001E12D1">
        <w:rPr>
          <w:rFonts w:ascii="Book Antiqua" w:eastAsia="Times New Roman" w:hAnsi="Book Antiqua" w:cs="Times New Roman"/>
          <w:sz w:val="24"/>
          <w:szCs w:val="24"/>
        </w:rPr>
        <w:t>Revue panafricaine de la jeunesse (2022)</w:t>
      </w:r>
    </w:p>
    <w:p w:rsidR="00281CD7" w:rsidRPr="001E12D1" w:rsidRDefault="006022D6" w:rsidP="00A84D20">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lastRenderedPageBreak/>
        <w:t>Ce tableau ne présente pas la liste complète de tous les membres du comité de lecture de la Revue Panafricaine de la Jeunesse, il sert simplement de modèle pour vous aider à struct</w:t>
      </w:r>
      <w:r w:rsidR="0056696F" w:rsidRPr="001E12D1">
        <w:rPr>
          <w:rFonts w:ascii="Book Antiqua" w:eastAsia="Times New Roman" w:hAnsi="Book Antiqua" w:cs="Times New Roman"/>
          <w:sz w:val="24"/>
          <w:szCs w:val="24"/>
        </w:rPr>
        <w:t>urer vos tableaux dans le texte.</w:t>
      </w:r>
    </w:p>
    <w:p w:rsidR="00281CD7" w:rsidRPr="001E12D1" w:rsidRDefault="009562A5" w:rsidP="009562A5">
      <w:pPr>
        <w:spacing w:before="120" w:after="0" w:line="240" w:lineRule="auto"/>
        <w:ind w:left="709" w:hanging="425"/>
        <w:jc w:val="both"/>
        <w:rPr>
          <w:rFonts w:ascii="Book Antiqua" w:eastAsia="Times New Roman" w:hAnsi="Book Antiqua" w:cs="Times New Roman"/>
          <w:b/>
          <w:sz w:val="24"/>
          <w:szCs w:val="24"/>
        </w:rPr>
      </w:pPr>
      <w:r>
        <w:rPr>
          <w:rFonts w:ascii="Book Antiqua" w:eastAsia="Times New Roman" w:hAnsi="Book Antiqua" w:cs="Times New Roman"/>
          <w:b/>
          <w:sz w:val="24"/>
          <w:szCs w:val="24"/>
        </w:rPr>
        <w:t>1</w:t>
      </w:r>
      <w:r w:rsidR="006022D6" w:rsidRPr="001E12D1">
        <w:rPr>
          <w:rFonts w:ascii="Book Antiqua" w:eastAsia="Times New Roman" w:hAnsi="Book Antiqua" w:cs="Times New Roman"/>
          <w:b/>
          <w:sz w:val="24"/>
          <w:szCs w:val="24"/>
        </w:rPr>
        <w:t>.5. Emblème de la Revue Panafricaine de la Jeunesse</w:t>
      </w:r>
    </w:p>
    <w:p w:rsidR="00281CD7" w:rsidRPr="001E12D1" w:rsidRDefault="006022D6" w:rsidP="00A84D20">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Vous pouvez inclure des illustrations (images et graphiques) dans votre article. Pour cela, vous devez utiliser des images de bonne qualité, et pour lesquelles vous avez le droit d’usage. En soumettant l’article, vous êtes le seul responsable de l’ensemble de son contenu, y compris les différentes images utilisées.</w:t>
      </w:r>
    </w:p>
    <w:p w:rsidR="00281CD7" w:rsidRPr="001E12D1" w:rsidRDefault="006022D6" w:rsidP="00A84D20">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Voici à quoi devrait ressembler la présentation des illustrations dans votre article.</w:t>
      </w:r>
    </w:p>
    <w:p w:rsidR="00281CD7" w:rsidRPr="009562A5" w:rsidRDefault="006022D6" w:rsidP="009562A5">
      <w:pPr>
        <w:spacing w:before="120" w:after="0" w:line="240" w:lineRule="auto"/>
        <w:ind w:left="993" w:hanging="993"/>
        <w:jc w:val="both"/>
        <w:rPr>
          <w:rFonts w:ascii="Book Antiqua" w:eastAsia="Times New Roman" w:hAnsi="Book Antiqua" w:cs="Times New Roman"/>
          <w:b/>
          <w:sz w:val="24"/>
          <w:szCs w:val="24"/>
        </w:rPr>
      </w:pPr>
      <w:r w:rsidRPr="009562A5">
        <w:rPr>
          <w:rFonts w:ascii="Book Antiqua" w:eastAsia="Times New Roman" w:hAnsi="Book Antiqua" w:cs="Times New Roman"/>
          <w:b/>
          <w:sz w:val="24"/>
          <w:szCs w:val="24"/>
          <w:u w:val="single"/>
        </w:rPr>
        <w:t>Figure 1</w:t>
      </w:r>
      <w:r w:rsidRPr="009562A5">
        <w:rPr>
          <w:rFonts w:ascii="Book Antiqua" w:eastAsia="Times New Roman" w:hAnsi="Book Antiqua" w:cs="Times New Roman"/>
          <w:b/>
          <w:sz w:val="24"/>
          <w:szCs w:val="24"/>
        </w:rPr>
        <w:t>:</w:t>
      </w:r>
      <w:r w:rsidRPr="009562A5">
        <w:rPr>
          <w:rFonts w:ascii="Book Antiqua" w:hAnsi="Book Antiqua"/>
          <w:b/>
          <w:sz w:val="24"/>
          <w:szCs w:val="24"/>
        </w:rPr>
        <w:t xml:space="preserve"> </w:t>
      </w:r>
      <w:r w:rsidRPr="009562A5">
        <w:rPr>
          <w:rFonts w:ascii="Book Antiqua" w:eastAsia="Times New Roman" w:hAnsi="Book Antiqua" w:cs="Times New Roman"/>
          <w:b/>
          <w:sz w:val="24"/>
          <w:szCs w:val="24"/>
        </w:rPr>
        <w:t>Logos RPJ (exemple de figure que vous pouvez intégrer dans votre texte)</w:t>
      </w:r>
    </w:p>
    <w:p w:rsidR="00281CD7" w:rsidRPr="001E12D1" w:rsidRDefault="006022D6" w:rsidP="006F08A6">
      <w:pPr>
        <w:spacing w:before="120" w:after="0" w:line="240" w:lineRule="auto"/>
        <w:jc w:val="center"/>
        <w:rPr>
          <w:rFonts w:ascii="Book Antiqua" w:eastAsia="Times New Roman" w:hAnsi="Book Antiqua" w:cs="Times New Roman"/>
          <w:b/>
          <w:sz w:val="24"/>
          <w:szCs w:val="24"/>
          <w:u w:val="single"/>
        </w:rPr>
      </w:pPr>
      <w:r w:rsidRPr="001E12D1">
        <w:rPr>
          <w:rFonts w:ascii="Book Antiqua" w:hAnsi="Book Antiqua"/>
          <w:noProof/>
          <w:sz w:val="24"/>
          <w:szCs w:val="24"/>
        </w:rPr>
        <w:drawing>
          <wp:inline distT="114300" distB="114300" distL="114300" distR="114300" wp14:anchorId="724F2266" wp14:editId="60E7A5CE">
            <wp:extent cx="4708525" cy="2458059"/>
            <wp:effectExtent l="19050" t="19050" r="15875" 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2">
                      <a:alphaModFix amt="90000"/>
                    </a:blip>
                    <a:srcRect l="9636" t="5137" r="12915" b="6479"/>
                    <a:stretch/>
                  </pic:blipFill>
                  <pic:spPr bwMode="auto">
                    <a:xfrm>
                      <a:off x="0" y="0"/>
                      <a:ext cx="4708800" cy="2458203"/>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r w:rsidRPr="001E12D1">
        <w:rPr>
          <w:rFonts w:ascii="Book Antiqua" w:eastAsia="Times New Roman" w:hAnsi="Book Antiqua" w:cs="Times New Roman"/>
          <w:b/>
          <w:sz w:val="24"/>
          <w:szCs w:val="24"/>
          <w:u w:val="single"/>
        </w:rPr>
        <w:t xml:space="preserve"> </w:t>
      </w:r>
    </w:p>
    <w:p w:rsidR="00281CD7" w:rsidRPr="001E12D1" w:rsidRDefault="006022D6" w:rsidP="006F08A6">
      <w:pPr>
        <w:spacing w:before="120" w:after="0" w:line="240" w:lineRule="auto"/>
        <w:jc w:val="both"/>
        <w:rPr>
          <w:rFonts w:ascii="Book Antiqua" w:eastAsia="Times New Roman" w:hAnsi="Book Antiqua" w:cs="Times New Roman"/>
          <w:sz w:val="24"/>
          <w:szCs w:val="24"/>
        </w:rPr>
      </w:pPr>
      <w:r w:rsidRPr="001E12D1">
        <w:rPr>
          <w:rFonts w:ascii="Book Antiqua" w:eastAsia="Times New Roman" w:hAnsi="Book Antiqua" w:cs="Times New Roman"/>
          <w:b/>
          <w:sz w:val="24"/>
          <w:szCs w:val="24"/>
          <w:u w:val="single"/>
        </w:rPr>
        <w:t xml:space="preserve">Source </w:t>
      </w:r>
      <w:r w:rsidRPr="001E12D1">
        <w:rPr>
          <w:rFonts w:ascii="Book Antiqua" w:eastAsia="Times New Roman" w:hAnsi="Book Antiqua" w:cs="Times New Roman"/>
          <w:b/>
          <w:sz w:val="24"/>
          <w:szCs w:val="24"/>
        </w:rPr>
        <w:t xml:space="preserve">: </w:t>
      </w:r>
      <w:r w:rsidRPr="001E12D1">
        <w:rPr>
          <w:rFonts w:ascii="Book Antiqua" w:eastAsia="Times New Roman" w:hAnsi="Book Antiqua" w:cs="Times New Roman"/>
          <w:sz w:val="24"/>
          <w:szCs w:val="24"/>
        </w:rPr>
        <w:t>Revue Panafricaine de la Jeunesse (2020)</w:t>
      </w:r>
    </w:p>
    <w:p w:rsidR="00281CD7" w:rsidRPr="001E12D1" w:rsidRDefault="006022D6" w:rsidP="006F08A6">
      <w:pPr>
        <w:spacing w:before="120" w:after="0" w:line="240" w:lineRule="auto"/>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L'emblème de la RPJ représente la carte du continent africain sur fond vert, symbolisant la richesse naturelle de l'Afrique, qui en fait un espoir pour ses filles et fils, la carte est recouverte du livre symbole de la science africaine comme gage de développement. Enfin, la mention RPJ signifiant Revue Panafricaine de la Jeunesse est placée à l'intérieur pour symboliser une revue engagée à propulser le continent africain par la science.</w:t>
      </w:r>
    </w:p>
    <w:p w:rsidR="00281CD7" w:rsidRPr="009562A5" w:rsidRDefault="009562A5" w:rsidP="0085338A">
      <w:pPr>
        <w:spacing w:before="120" w:after="0" w:line="240" w:lineRule="auto"/>
        <w:jc w:val="both"/>
        <w:rPr>
          <w:rFonts w:ascii="Book Antiqua" w:eastAsia="Times New Roman" w:hAnsi="Book Antiqua" w:cs="Times New Roman"/>
          <w:b/>
          <w:sz w:val="28"/>
          <w:szCs w:val="24"/>
        </w:rPr>
      </w:pPr>
      <w:r>
        <w:rPr>
          <w:rFonts w:ascii="Book Antiqua" w:eastAsia="Times New Roman" w:hAnsi="Book Antiqua" w:cs="Times New Roman"/>
          <w:b/>
          <w:sz w:val="28"/>
          <w:szCs w:val="24"/>
        </w:rPr>
        <w:t>2</w:t>
      </w:r>
      <w:r w:rsidR="006022D6" w:rsidRPr="009562A5">
        <w:rPr>
          <w:rFonts w:ascii="Book Antiqua" w:eastAsia="Times New Roman" w:hAnsi="Book Antiqua" w:cs="Times New Roman"/>
          <w:b/>
          <w:sz w:val="28"/>
          <w:szCs w:val="24"/>
        </w:rPr>
        <w:t>. Articulation et structure de l’article.</w:t>
      </w:r>
    </w:p>
    <w:p w:rsidR="00281CD7" w:rsidRPr="001E12D1" w:rsidRDefault="006022D6" w:rsidP="009562A5">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À l’exception des éléments de la première page, l’auteur doit s’assurer de la bonne articulation et structure de son article. Ainsi, il doit présenter son article avec des sections bien définies et numérotées (1. 1.1. ; 1.2. ; 2. ; 2.1. ; 2.2; 2.2.1 ; 2.2.2.3. ; 3.1. ; 3.2.; </w:t>
      </w:r>
      <w:proofErr w:type="gramStart"/>
      <w:r w:rsidRPr="001E12D1">
        <w:rPr>
          <w:rFonts w:ascii="Book Antiqua" w:eastAsia="Times New Roman" w:hAnsi="Book Antiqua" w:cs="Times New Roman"/>
          <w:sz w:val="24"/>
          <w:szCs w:val="24"/>
        </w:rPr>
        <w:t>etc</w:t>
      </w:r>
      <w:proofErr w:type="gramEnd"/>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sz w:val="24"/>
          <w:szCs w:val="24"/>
        </w:rPr>
        <w:lastRenderedPageBreak/>
        <w:t>En ce qui concerne la structure de l’article, l’auteur s’occupera de savoir s’il s’agit d’un article de recherche ou d’un article théorique et fondamental.</w:t>
      </w:r>
    </w:p>
    <w:p w:rsidR="00281CD7" w:rsidRPr="001E12D1" w:rsidRDefault="009562A5" w:rsidP="006F08A6">
      <w:pPr>
        <w:spacing w:before="120" w:after="0" w:line="240" w:lineRule="auto"/>
        <w:ind w:left="1280" w:hanging="420"/>
        <w:jc w:val="both"/>
        <w:rPr>
          <w:rFonts w:ascii="Book Antiqua" w:eastAsia="Times New Roman" w:hAnsi="Book Antiqua" w:cs="Times New Roman"/>
          <w:b/>
          <w:sz w:val="24"/>
          <w:szCs w:val="24"/>
        </w:rPr>
      </w:pPr>
      <w:r>
        <w:rPr>
          <w:rFonts w:ascii="Book Antiqua" w:eastAsia="Times New Roman" w:hAnsi="Book Antiqua" w:cs="Times New Roman"/>
          <w:b/>
          <w:sz w:val="24"/>
          <w:szCs w:val="24"/>
        </w:rPr>
        <w:t>2</w:t>
      </w:r>
      <w:r w:rsidR="006022D6" w:rsidRPr="001E12D1">
        <w:rPr>
          <w:rFonts w:ascii="Book Antiqua" w:eastAsia="Times New Roman" w:hAnsi="Book Antiqua" w:cs="Times New Roman"/>
          <w:b/>
          <w:sz w:val="24"/>
          <w:szCs w:val="24"/>
        </w:rPr>
        <w:t>.1. Articles de recherche</w:t>
      </w:r>
    </w:p>
    <w:p w:rsidR="00281CD7" w:rsidRPr="001E12D1" w:rsidRDefault="006022D6" w:rsidP="009562A5">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Les articles de recherche doivent être structurés selon les points suivants :</w:t>
      </w:r>
    </w:p>
    <w:p w:rsidR="00281CD7" w:rsidRPr="009562A5" w:rsidRDefault="006022D6" w:rsidP="009562A5">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9562A5">
        <w:rPr>
          <w:rFonts w:ascii="Book Antiqua" w:eastAsia="Times New Roman" w:hAnsi="Book Antiqua" w:cs="Times New Roman"/>
          <w:sz w:val="24"/>
          <w:szCs w:val="24"/>
        </w:rPr>
        <w:t>Introduction</w:t>
      </w:r>
    </w:p>
    <w:p w:rsidR="00281CD7" w:rsidRPr="009562A5" w:rsidRDefault="006022D6" w:rsidP="009562A5">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9562A5">
        <w:rPr>
          <w:rFonts w:ascii="Book Antiqua" w:eastAsia="Times New Roman" w:hAnsi="Book Antiqua" w:cs="Times New Roman"/>
          <w:sz w:val="24"/>
          <w:szCs w:val="24"/>
        </w:rPr>
        <w:t>Méthodologie</w:t>
      </w:r>
    </w:p>
    <w:p w:rsidR="00281CD7" w:rsidRPr="009562A5" w:rsidRDefault="006022D6" w:rsidP="009562A5">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9562A5">
        <w:rPr>
          <w:rFonts w:ascii="Book Antiqua" w:eastAsia="Times New Roman" w:hAnsi="Book Antiqua" w:cs="Times New Roman"/>
          <w:sz w:val="24"/>
          <w:szCs w:val="24"/>
        </w:rPr>
        <w:t>Résultats et discussion,</w:t>
      </w:r>
    </w:p>
    <w:p w:rsidR="00281CD7" w:rsidRPr="009562A5" w:rsidRDefault="006022D6" w:rsidP="009562A5">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9562A5">
        <w:rPr>
          <w:rFonts w:ascii="Book Antiqua" w:eastAsia="Times New Roman" w:hAnsi="Book Antiqua" w:cs="Times New Roman"/>
          <w:sz w:val="24"/>
          <w:szCs w:val="24"/>
        </w:rPr>
        <w:t>Conclusion</w:t>
      </w:r>
    </w:p>
    <w:p w:rsidR="00281CD7" w:rsidRPr="009562A5" w:rsidRDefault="006022D6" w:rsidP="009562A5">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9562A5">
        <w:rPr>
          <w:rFonts w:ascii="Book Antiqua" w:eastAsia="Times New Roman" w:hAnsi="Book Antiqua" w:cs="Times New Roman"/>
          <w:sz w:val="24"/>
          <w:szCs w:val="24"/>
        </w:rPr>
        <w:t>Bibliographie.</w:t>
      </w:r>
    </w:p>
    <w:p w:rsidR="00281CD7" w:rsidRPr="001E12D1" w:rsidRDefault="009562A5" w:rsidP="006F08A6">
      <w:pPr>
        <w:spacing w:before="120" w:after="0" w:line="240" w:lineRule="auto"/>
        <w:ind w:left="1280" w:hanging="420"/>
        <w:jc w:val="both"/>
        <w:rPr>
          <w:rFonts w:ascii="Book Antiqua" w:eastAsia="Times New Roman" w:hAnsi="Book Antiqua" w:cs="Times New Roman"/>
          <w:b/>
          <w:sz w:val="24"/>
          <w:szCs w:val="24"/>
        </w:rPr>
      </w:pPr>
      <w:r>
        <w:rPr>
          <w:rFonts w:ascii="Book Antiqua" w:eastAsia="Times New Roman" w:hAnsi="Book Antiqua" w:cs="Times New Roman"/>
          <w:b/>
          <w:sz w:val="24"/>
          <w:szCs w:val="24"/>
        </w:rPr>
        <w:t>2</w:t>
      </w:r>
      <w:r w:rsidR="006022D6" w:rsidRPr="001E12D1">
        <w:rPr>
          <w:rFonts w:ascii="Book Antiqua" w:eastAsia="Times New Roman" w:hAnsi="Book Antiqua" w:cs="Times New Roman"/>
          <w:b/>
          <w:sz w:val="24"/>
          <w:szCs w:val="24"/>
        </w:rPr>
        <w:t>.2. Articles théorique et fondamental</w:t>
      </w:r>
    </w:p>
    <w:p w:rsidR="00281CD7" w:rsidRPr="001E12D1" w:rsidRDefault="006022D6" w:rsidP="0085338A">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Les articles issus d’une analyse théorique et fondamentale doivent être structurés autour des points suivants :</w:t>
      </w:r>
    </w:p>
    <w:p w:rsidR="00281CD7" w:rsidRPr="0085338A" w:rsidRDefault="006022D6" w:rsidP="0085338A">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85338A">
        <w:rPr>
          <w:rFonts w:ascii="Book Antiqua" w:eastAsia="Times New Roman" w:hAnsi="Book Antiqua" w:cs="Times New Roman"/>
          <w:sz w:val="24"/>
          <w:szCs w:val="24"/>
        </w:rPr>
        <w:t>Introduction (justification du thème, problème, hypothèses/objectifs scientifiques, approche)</w:t>
      </w:r>
    </w:p>
    <w:p w:rsidR="00281CD7" w:rsidRPr="0085338A" w:rsidRDefault="006022D6" w:rsidP="0085338A">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85338A">
        <w:rPr>
          <w:rFonts w:ascii="Book Antiqua" w:eastAsia="Times New Roman" w:hAnsi="Book Antiqua" w:cs="Times New Roman"/>
          <w:sz w:val="24"/>
          <w:szCs w:val="24"/>
        </w:rPr>
        <w:t>Développement articulé</w:t>
      </w:r>
    </w:p>
    <w:p w:rsidR="00281CD7" w:rsidRPr="0085338A" w:rsidRDefault="006022D6" w:rsidP="0085338A">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85338A">
        <w:rPr>
          <w:rFonts w:ascii="Book Antiqua" w:eastAsia="Times New Roman" w:hAnsi="Book Antiqua" w:cs="Times New Roman"/>
          <w:sz w:val="24"/>
          <w:szCs w:val="24"/>
        </w:rPr>
        <w:t>Conclusion</w:t>
      </w:r>
    </w:p>
    <w:p w:rsidR="00281CD7" w:rsidRPr="0085338A" w:rsidRDefault="006022D6" w:rsidP="0085338A">
      <w:pPr>
        <w:pStyle w:val="Paragraphedeliste"/>
        <w:numPr>
          <w:ilvl w:val="0"/>
          <w:numId w:val="2"/>
        </w:numPr>
        <w:spacing w:before="120" w:after="0" w:line="240" w:lineRule="auto"/>
        <w:jc w:val="both"/>
        <w:rPr>
          <w:rFonts w:ascii="Book Antiqua" w:eastAsia="Times New Roman" w:hAnsi="Book Antiqua" w:cs="Times New Roman"/>
          <w:sz w:val="24"/>
          <w:szCs w:val="24"/>
        </w:rPr>
      </w:pPr>
      <w:r w:rsidRPr="0085338A">
        <w:rPr>
          <w:rFonts w:ascii="Book Antiqua" w:eastAsia="Times New Roman" w:hAnsi="Book Antiqua" w:cs="Times New Roman"/>
          <w:sz w:val="24"/>
          <w:szCs w:val="24"/>
        </w:rPr>
        <w:t>Bibliographie.</w:t>
      </w:r>
    </w:p>
    <w:p w:rsidR="00281CD7" w:rsidRPr="0085338A" w:rsidRDefault="0085338A" w:rsidP="0085338A">
      <w:pPr>
        <w:spacing w:before="120" w:after="0" w:line="240" w:lineRule="auto"/>
        <w:jc w:val="both"/>
        <w:rPr>
          <w:rFonts w:ascii="Book Antiqua" w:eastAsia="Times New Roman" w:hAnsi="Book Antiqua" w:cs="Times New Roman"/>
          <w:b/>
          <w:sz w:val="28"/>
          <w:szCs w:val="24"/>
        </w:rPr>
      </w:pPr>
      <w:r>
        <w:rPr>
          <w:rFonts w:ascii="Book Antiqua" w:eastAsia="Times New Roman" w:hAnsi="Book Antiqua" w:cs="Times New Roman"/>
          <w:b/>
          <w:sz w:val="28"/>
          <w:szCs w:val="24"/>
        </w:rPr>
        <w:t>3</w:t>
      </w:r>
      <w:r w:rsidR="006022D6" w:rsidRPr="0085338A">
        <w:rPr>
          <w:rFonts w:ascii="Book Antiqua" w:eastAsia="Times New Roman" w:hAnsi="Book Antiqua" w:cs="Times New Roman"/>
          <w:b/>
          <w:sz w:val="28"/>
          <w:szCs w:val="24"/>
        </w:rPr>
        <w:t>. Conclusion</w:t>
      </w:r>
    </w:p>
    <w:p w:rsidR="00281CD7" w:rsidRPr="001E12D1" w:rsidRDefault="006022D6" w:rsidP="0085338A">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La conclusion doit résumer en quelques phrases la démonstration en rappelant les différents axes développés. L'auteur peut donner son avis en prenant clairement position sur la question analysée. Il peut également suggérer quelques éléments aux différents acteurs concernés directement ou indirectement par le thème exploité.</w:t>
      </w:r>
    </w:p>
    <w:p w:rsidR="00281CD7" w:rsidRPr="001E12D1" w:rsidRDefault="006022D6" w:rsidP="006F08A6">
      <w:pPr>
        <w:spacing w:before="120" w:after="0" w:line="240" w:lineRule="auto"/>
        <w:ind w:firstLine="28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Avant de soumettre votre article, soyez assuré que :</w:t>
      </w:r>
    </w:p>
    <w:p w:rsidR="00281CD7" w:rsidRPr="001E12D1" w:rsidRDefault="006022D6" w:rsidP="006F08A6">
      <w:pPr>
        <w:spacing w:before="120" w:after="0" w:line="240" w:lineRule="auto"/>
        <w:ind w:left="1275" w:hanging="141"/>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Vous avez le droit d’utiliser toutes les images de votre texte, et que ce dernier est original; c’est-à-dire qu’il ne s’agit pas de plagiat,</w:t>
      </w:r>
    </w:p>
    <w:p w:rsidR="00281CD7" w:rsidRPr="001E12D1" w:rsidRDefault="006022D6" w:rsidP="006F08A6">
      <w:pPr>
        <w:spacing w:before="120" w:after="0" w:line="240" w:lineRule="auto"/>
        <w:ind w:left="1275" w:hanging="141"/>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Votre article n'a jamais été publié dans une autre revue ou est actuellement en cours de révision dans une autre revue.</w:t>
      </w:r>
    </w:p>
    <w:p w:rsidR="00281CD7" w:rsidRPr="001E12D1" w:rsidRDefault="006E6C3F" w:rsidP="006E6C3F">
      <w:pPr>
        <w:spacing w:before="120"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8"/>
          <w:szCs w:val="24"/>
        </w:rPr>
        <w:t xml:space="preserve">4. </w:t>
      </w:r>
      <w:r w:rsidR="006022D6" w:rsidRPr="006E6C3F">
        <w:rPr>
          <w:rFonts w:ascii="Book Antiqua" w:eastAsia="Times New Roman" w:hAnsi="Book Antiqua" w:cs="Times New Roman"/>
          <w:b/>
          <w:sz w:val="28"/>
          <w:szCs w:val="24"/>
        </w:rPr>
        <w:t>Remerciements</w:t>
      </w:r>
    </w:p>
    <w:p w:rsidR="00281CD7" w:rsidRPr="001E12D1" w:rsidRDefault="006022D6" w:rsidP="0085338A">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Intégrez ici les remerciements en quelques lignes en précisant notamment les contributions pour lesquelles ces personnes (morales ou physiques) sont remerciées.</w:t>
      </w:r>
    </w:p>
    <w:p w:rsidR="006E6C3F" w:rsidRDefault="006E6C3F">
      <w:pPr>
        <w:rPr>
          <w:rFonts w:ascii="Book Antiqua" w:eastAsia="Times New Roman" w:hAnsi="Book Antiqua" w:cs="Times New Roman"/>
          <w:b/>
          <w:sz w:val="28"/>
          <w:szCs w:val="24"/>
        </w:rPr>
      </w:pPr>
      <w:r>
        <w:rPr>
          <w:rFonts w:ascii="Book Antiqua" w:eastAsia="Times New Roman" w:hAnsi="Book Antiqua" w:cs="Times New Roman"/>
          <w:b/>
          <w:sz w:val="28"/>
          <w:szCs w:val="24"/>
        </w:rPr>
        <w:br w:type="page"/>
      </w:r>
    </w:p>
    <w:p w:rsidR="00281CD7" w:rsidRPr="006E6C3F" w:rsidRDefault="006E6C3F" w:rsidP="006F08A6">
      <w:pPr>
        <w:spacing w:before="120" w:after="0" w:line="240" w:lineRule="auto"/>
        <w:jc w:val="both"/>
        <w:rPr>
          <w:rFonts w:ascii="Book Antiqua" w:eastAsia="Times New Roman" w:hAnsi="Book Antiqua" w:cs="Times New Roman"/>
          <w:b/>
          <w:sz w:val="28"/>
          <w:szCs w:val="24"/>
        </w:rPr>
      </w:pPr>
      <w:r>
        <w:rPr>
          <w:rFonts w:ascii="Book Antiqua" w:eastAsia="Times New Roman" w:hAnsi="Book Antiqua" w:cs="Times New Roman"/>
          <w:b/>
          <w:sz w:val="28"/>
          <w:szCs w:val="24"/>
        </w:rPr>
        <w:lastRenderedPageBreak/>
        <w:t xml:space="preserve">5. </w:t>
      </w:r>
      <w:r w:rsidR="006022D6" w:rsidRPr="006E6C3F">
        <w:rPr>
          <w:rFonts w:ascii="Book Antiqua" w:eastAsia="Times New Roman" w:hAnsi="Book Antiqua" w:cs="Times New Roman"/>
          <w:b/>
          <w:sz w:val="28"/>
          <w:szCs w:val="24"/>
        </w:rPr>
        <w:t>Bibliographie</w:t>
      </w:r>
    </w:p>
    <w:p w:rsidR="00281CD7" w:rsidRPr="001E12D1" w:rsidRDefault="006022D6" w:rsidP="0085338A">
      <w:pPr>
        <w:spacing w:before="120" w:after="0" w:line="240" w:lineRule="auto"/>
        <w:ind w:firstLine="284"/>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Veuillez inclure ici toutes les références contenues dans votre texte, conformément à la norme APA ; qui est le style de citation académique le plus largement utilisé. Servez-vous du tableau ci-dessous pour citer au mieux chaque source.</w:t>
      </w:r>
    </w:p>
    <w:tbl>
      <w:tblPr>
        <w:tblStyle w:val="a0"/>
        <w:tblW w:w="958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10"/>
        <w:gridCol w:w="1607"/>
        <w:gridCol w:w="6020"/>
      </w:tblGrid>
      <w:tr w:rsidR="006E6C3F" w:rsidRPr="001E12D1" w:rsidTr="006E6C3F">
        <w:trPr>
          <w:trHeight w:val="620"/>
        </w:trPr>
        <w:tc>
          <w:tcPr>
            <w:tcW w:w="9580" w:type="dxa"/>
            <w:gridSpan w:val="4"/>
            <w:tcBorders>
              <w:top w:val="nil"/>
              <w:left w:val="nil"/>
              <w:bottom w:val="nil"/>
              <w:right w:val="nil"/>
            </w:tcBorders>
            <w:shd w:val="clear" w:color="auto" w:fill="auto"/>
            <w:tcMar>
              <w:top w:w="100" w:type="dxa"/>
              <w:left w:w="100" w:type="dxa"/>
              <w:bottom w:w="100" w:type="dxa"/>
              <w:right w:w="100" w:type="dxa"/>
            </w:tcMar>
          </w:tcPr>
          <w:p w:rsidR="006E6C3F" w:rsidRPr="006E6C3F" w:rsidRDefault="006E6C3F" w:rsidP="006E6C3F">
            <w:pPr>
              <w:spacing w:before="120" w:after="0" w:line="240" w:lineRule="auto"/>
              <w:ind w:left="1320" w:right="1420"/>
              <w:jc w:val="center"/>
              <w:rPr>
                <w:rFonts w:ascii="Book Antiqua" w:eastAsia="Times New Roman" w:hAnsi="Book Antiqua" w:cs="Times New Roman"/>
                <w:b/>
                <w:sz w:val="24"/>
                <w:szCs w:val="24"/>
              </w:rPr>
            </w:pPr>
            <w:r w:rsidRPr="006E6C3F">
              <w:rPr>
                <w:rFonts w:ascii="Book Antiqua" w:eastAsia="Times New Roman" w:hAnsi="Book Antiqua" w:cs="Times New Roman"/>
                <w:b/>
                <w:sz w:val="28"/>
                <w:szCs w:val="24"/>
              </w:rPr>
              <w:t>Modèle Bibliographie aux normes APA</w:t>
            </w:r>
          </w:p>
        </w:tc>
      </w:tr>
      <w:tr w:rsidR="00281CD7" w:rsidRPr="001E12D1" w:rsidTr="006E6C3F">
        <w:trPr>
          <w:trHeight w:val="620"/>
        </w:trPr>
        <w:tc>
          <w:tcPr>
            <w:tcW w:w="3560" w:type="dxa"/>
            <w:gridSpan w:val="3"/>
            <w:tcBorders>
              <w:top w:val="nil"/>
            </w:tcBorders>
            <w:shd w:val="clear" w:color="auto" w:fill="D9D9D9"/>
            <w:tcMar>
              <w:top w:w="100" w:type="dxa"/>
              <w:left w:w="100" w:type="dxa"/>
              <w:bottom w:w="100" w:type="dxa"/>
              <w:right w:w="100" w:type="dxa"/>
            </w:tcMar>
          </w:tcPr>
          <w:p w:rsidR="00281CD7" w:rsidRPr="006E6C3F" w:rsidRDefault="006022D6" w:rsidP="006E6C3F">
            <w:pPr>
              <w:spacing w:before="120" w:after="0" w:line="240" w:lineRule="auto"/>
              <w:ind w:left="880"/>
              <w:jc w:val="center"/>
              <w:rPr>
                <w:rFonts w:ascii="Book Antiqua" w:eastAsia="Times New Roman" w:hAnsi="Book Antiqua" w:cs="Times New Roman"/>
                <w:b/>
                <w:sz w:val="24"/>
                <w:szCs w:val="24"/>
              </w:rPr>
            </w:pPr>
            <w:r w:rsidRPr="006E6C3F">
              <w:rPr>
                <w:rFonts w:ascii="Book Antiqua" w:eastAsia="Times New Roman" w:hAnsi="Book Antiqua" w:cs="Times New Roman"/>
                <w:b/>
                <w:sz w:val="24"/>
                <w:szCs w:val="24"/>
              </w:rPr>
              <w:t>Document Type</w:t>
            </w:r>
          </w:p>
        </w:tc>
        <w:tc>
          <w:tcPr>
            <w:tcW w:w="6020" w:type="dxa"/>
            <w:tcBorders>
              <w:top w:val="nil"/>
            </w:tcBorders>
            <w:shd w:val="clear" w:color="auto" w:fill="D9D9D9"/>
            <w:tcMar>
              <w:top w:w="100" w:type="dxa"/>
              <w:left w:w="100" w:type="dxa"/>
              <w:bottom w:w="100" w:type="dxa"/>
              <w:right w:w="100" w:type="dxa"/>
            </w:tcMar>
          </w:tcPr>
          <w:p w:rsidR="00281CD7" w:rsidRPr="006E6C3F" w:rsidRDefault="006022D6" w:rsidP="006E6C3F">
            <w:pPr>
              <w:spacing w:before="120" w:after="0" w:line="240" w:lineRule="auto"/>
              <w:ind w:left="1320" w:right="1420"/>
              <w:jc w:val="center"/>
              <w:rPr>
                <w:rFonts w:ascii="Book Antiqua" w:eastAsia="Times New Roman" w:hAnsi="Book Antiqua" w:cs="Times New Roman"/>
                <w:b/>
                <w:sz w:val="24"/>
                <w:szCs w:val="24"/>
              </w:rPr>
            </w:pPr>
            <w:r w:rsidRPr="006E6C3F">
              <w:rPr>
                <w:rFonts w:ascii="Book Antiqua" w:eastAsia="Times New Roman" w:hAnsi="Book Antiqua" w:cs="Times New Roman"/>
                <w:b/>
                <w:sz w:val="24"/>
                <w:szCs w:val="24"/>
              </w:rPr>
              <w:t>EXEMPLES</w:t>
            </w:r>
          </w:p>
        </w:tc>
      </w:tr>
      <w:tr w:rsidR="00281CD7" w:rsidRPr="001E12D1" w:rsidTr="006E6C3F">
        <w:trPr>
          <w:trHeight w:val="747"/>
        </w:trPr>
        <w:tc>
          <w:tcPr>
            <w:tcW w:w="1953" w:type="dxa"/>
            <w:gridSpan w:val="2"/>
            <w:vMerge w:val="restart"/>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Article périodique</w:t>
            </w: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Papier</w:t>
            </w:r>
          </w:p>
        </w:tc>
        <w:tc>
          <w:tcPr>
            <w:tcW w:w="6020" w:type="dxa"/>
            <w:shd w:val="clear" w:color="auto" w:fill="auto"/>
            <w:tcMar>
              <w:top w:w="100" w:type="dxa"/>
              <w:left w:w="100" w:type="dxa"/>
              <w:bottom w:w="100" w:type="dxa"/>
              <w:right w:w="100" w:type="dxa"/>
            </w:tcMar>
          </w:tcPr>
          <w:p w:rsidR="00281CD7" w:rsidRPr="001E12D1" w:rsidRDefault="006022D6" w:rsidP="006E6C3F">
            <w:pPr>
              <w:spacing w:before="120" w:after="0" w:line="240" w:lineRule="auto"/>
              <w:ind w:left="600" w:right="420" w:hanging="3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Poulot, M.-L. (2018). Fuir les États-Unis pour le Canada : Lectures géographiques d’un</w:t>
            </w:r>
            <w:r w:rsidR="006E6C3F">
              <w:rPr>
                <w:rFonts w:ascii="Book Antiqua" w:eastAsia="Times New Roman" w:hAnsi="Book Antiqua" w:cs="Times New Roman"/>
                <w:sz w:val="24"/>
                <w:szCs w:val="24"/>
              </w:rPr>
              <w:t xml:space="preserve"> </w:t>
            </w:r>
            <w:r w:rsidRPr="001E12D1">
              <w:rPr>
                <w:rFonts w:ascii="Book Antiqua" w:eastAsia="Times New Roman" w:hAnsi="Book Antiqua" w:cs="Times New Roman"/>
                <w:sz w:val="24"/>
                <w:szCs w:val="24"/>
              </w:rPr>
              <w:t xml:space="preserve">Refuge littéraire américain. </w:t>
            </w:r>
            <w:r w:rsidRPr="001E12D1">
              <w:rPr>
                <w:rFonts w:ascii="Book Antiqua" w:eastAsia="Times New Roman" w:hAnsi="Book Antiqua" w:cs="Times New Roman"/>
                <w:i/>
                <w:sz w:val="24"/>
                <w:szCs w:val="24"/>
              </w:rPr>
              <w:t>Études canadiennes, 2018</w:t>
            </w:r>
            <w:r w:rsidRPr="001E12D1">
              <w:rPr>
                <w:rFonts w:ascii="Book Antiqua" w:eastAsia="Times New Roman" w:hAnsi="Book Antiqua" w:cs="Times New Roman"/>
                <w:sz w:val="24"/>
                <w:szCs w:val="24"/>
              </w:rPr>
              <w:t>(85), 143-163.</w:t>
            </w:r>
          </w:p>
        </w:tc>
      </w:tr>
      <w:tr w:rsidR="00281CD7" w:rsidRPr="001E12D1" w:rsidTr="006E6C3F">
        <w:trPr>
          <w:trHeight w:val="192"/>
        </w:trPr>
        <w:tc>
          <w:tcPr>
            <w:tcW w:w="1953" w:type="dxa"/>
            <w:gridSpan w:val="2"/>
            <w:vMerge/>
            <w:shd w:val="clear" w:color="auto" w:fill="auto"/>
            <w:tcMar>
              <w:top w:w="100" w:type="dxa"/>
              <w:left w:w="100" w:type="dxa"/>
              <w:bottom w:w="100" w:type="dxa"/>
              <w:right w:w="100" w:type="dxa"/>
            </w:tcMar>
          </w:tcPr>
          <w:p w:rsidR="00281CD7" w:rsidRPr="001E12D1" w:rsidRDefault="00281CD7" w:rsidP="006F08A6">
            <w:pPr>
              <w:spacing w:before="120" w:after="0" w:line="240" w:lineRule="auto"/>
              <w:ind w:left="-140"/>
              <w:rPr>
                <w:rFonts w:ascii="Book Antiqua" w:hAnsi="Book Antiqua"/>
                <w:sz w:val="24"/>
                <w:szCs w:val="24"/>
              </w:rPr>
            </w:pP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Électronique</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420" w:hanging="320"/>
              <w:jc w:val="both"/>
              <w:rPr>
                <w:rFonts w:ascii="Book Antiqua" w:eastAsia="Times New Roman" w:hAnsi="Book Antiqua" w:cs="Times New Roman"/>
                <w:color w:val="0000FF"/>
                <w:sz w:val="24"/>
                <w:szCs w:val="24"/>
                <w:u w:val="single"/>
              </w:rPr>
            </w:pPr>
            <w:proofErr w:type="spellStart"/>
            <w:r w:rsidRPr="001E12D1">
              <w:rPr>
                <w:rFonts w:ascii="Book Antiqua" w:eastAsia="Times New Roman" w:hAnsi="Book Antiqua" w:cs="Times New Roman"/>
                <w:sz w:val="24"/>
                <w:szCs w:val="24"/>
              </w:rPr>
              <w:t>Melançon</w:t>
            </w:r>
            <w:proofErr w:type="spellEnd"/>
            <w:r w:rsidRPr="001E12D1">
              <w:rPr>
                <w:rFonts w:ascii="Book Antiqua" w:eastAsia="Times New Roman" w:hAnsi="Book Antiqua" w:cs="Times New Roman"/>
                <w:sz w:val="24"/>
                <w:szCs w:val="24"/>
              </w:rPr>
              <w:t xml:space="preserve">, J., Cantin, C., </w:t>
            </w:r>
            <w:proofErr w:type="spellStart"/>
            <w:r w:rsidRPr="001E12D1">
              <w:rPr>
                <w:rFonts w:ascii="Book Antiqua" w:eastAsia="Times New Roman" w:hAnsi="Book Antiqua" w:cs="Times New Roman"/>
                <w:sz w:val="24"/>
                <w:szCs w:val="24"/>
              </w:rPr>
              <w:t>Boutouchent</w:t>
            </w:r>
            <w:proofErr w:type="spellEnd"/>
            <w:r w:rsidRPr="001E12D1">
              <w:rPr>
                <w:rFonts w:ascii="Book Antiqua" w:eastAsia="Times New Roman" w:hAnsi="Book Antiqua" w:cs="Times New Roman"/>
                <w:sz w:val="24"/>
                <w:szCs w:val="24"/>
              </w:rPr>
              <w:t xml:space="preserve">, F. et </w:t>
            </w:r>
            <w:proofErr w:type="spellStart"/>
            <w:r w:rsidRPr="001E12D1">
              <w:rPr>
                <w:rFonts w:ascii="Book Antiqua" w:eastAsia="Times New Roman" w:hAnsi="Book Antiqua" w:cs="Times New Roman"/>
                <w:sz w:val="24"/>
                <w:szCs w:val="24"/>
              </w:rPr>
              <w:t>Phipps</w:t>
            </w:r>
            <w:proofErr w:type="spellEnd"/>
            <w:r w:rsidRPr="001E12D1">
              <w:rPr>
                <w:rFonts w:ascii="Book Antiqua" w:eastAsia="Times New Roman" w:hAnsi="Book Antiqua" w:cs="Times New Roman"/>
                <w:sz w:val="24"/>
                <w:szCs w:val="24"/>
              </w:rPr>
              <w:t xml:space="preserve">, H. (2019). L’indigénisation </w:t>
            </w:r>
            <w:r w:rsidRPr="001E12D1">
              <w:rPr>
                <w:rFonts w:ascii="Book Antiqua" w:eastAsia="Arial" w:hAnsi="Book Antiqua" w:cs="Arial"/>
                <w:sz w:val="24"/>
                <w:szCs w:val="24"/>
              </w:rPr>
              <w:t xml:space="preserve">pour préparer un avenir </w:t>
            </w:r>
            <w:r w:rsidRPr="001E12D1">
              <w:rPr>
                <w:rFonts w:ascii="Book Antiqua" w:eastAsia="Times New Roman" w:hAnsi="Book Antiqua" w:cs="Times New Roman"/>
                <w:sz w:val="24"/>
                <w:szCs w:val="24"/>
              </w:rPr>
              <w:t xml:space="preserve">commun. </w:t>
            </w:r>
            <w:r w:rsidRPr="001E12D1">
              <w:rPr>
                <w:rFonts w:ascii="Book Antiqua" w:eastAsia="Times New Roman" w:hAnsi="Book Antiqua" w:cs="Times New Roman"/>
                <w:i/>
                <w:sz w:val="24"/>
                <w:szCs w:val="24"/>
              </w:rPr>
              <w:t>Cahiers franco-canadiens de l’Ouest, 31</w:t>
            </w:r>
            <w:r w:rsidRPr="001E12D1">
              <w:rPr>
                <w:rFonts w:ascii="Book Antiqua" w:eastAsia="Times New Roman" w:hAnsi="Book Antiqua" w:cs="Times New Roman"/>
                <w:sz w:val="24"/>
                <w:szCs w:val="24"/>
              </w:rPr>
              <w:t>(1), 1-10.</w:t>
            </w:r>
            <w:hyperlink r:id="rId13">
              <w:r w:rsidRPr="001E12D1">
                <w:rPr>
                  <w:rFonts w:ascii="Book Antiqua" w:eastAsia="Times New Roman" w:hAnsi="Book Antiqua" w:cs="Times New Roman"/>
                  <w:sz w:val="24"/>
                  <w:szCs w:val="24"/>
                </w:rPr>
                <w:t xml:space="preserve"> </w:t>
              </w:r>
            </w:hyperlink>
            <w:hyperlink r:id="rId14">
              <w:r w:rsidRPr="001E12D1">
                <w:rPr>
                  <w:rFonts w:ascii="Book Antiqua" w:eastAsia="Times New Roman" w:hAnsi="Book Antiqua" w:cs="Times New Roman"/>
                  <w:color w:val="0000FF"/>
                  <w:sz w:val="24"/>
                  <w:szCs w:val="24"/>
                  <w:u w:val="single"/>
                </w:rPr>
                <w:t>https://doi.org/10.7202/1059121ar</w:t>
              </w:r>
            </w:hyperlink>
          </w:p>
        </w:tc>
      </w:tr>
      <w:tr w:rsidR="00281CD7" w:rsidRPr="001E12D1" w:rsidTr="006E6C3F">
        <w:trPr>
          <w:trHeight w:val="140"/>
        </w:trPr>
        <w:tc>
          <w:tcPr>
            <w:tcW w:w="1953" w:type="dxa"/>
            <w:gridSpan w:val="2"/>
            <w:vMerge w:val="restart"/>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100" w:righ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Livre</w:t>
            </w: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Papier</w:t>
            </w:r>
          </w:p>
        </w:tc>
        <w:tc>
          <w:tcPr>
            <w:tcW w:w="6020" w:type="dxa"/>
            <w:shd w:val="clear" w:color="auto" w:fill="auto"/>
            <w:tcMar>
              <w:top w:w="100" w:type="dxa"/>
              <w:left w:w="100" w:type="dxa"/>
              <w:bottom w:w="100" w:type="dxa"/>
              <w:right w:w="100" w:type="dxa"/>
            </w:tcMar>
          </w:tcPr>
          <w:p w:rsidR="00281CD7" w:rsidRPr="001E12D1" w:rsidRDefault="006022D6" w:rsidP="006E6C3F">
            <w:pPr>
              <w:spacing w:before="120" w:after="0" w:line="240" w:lineRule="auto"/>
              <w:ind w:left="600" w:right="420" w:hanging="3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Gagnon, A., Perrault, C. et Maisonneuve, H. (2019). </w:t>
            </w:r>
            <w:r w:rsidRPr="001E12D1">
              <w:rPr>
                <w:rFonts w:ascii="Book Antiqua" w:eastAsia="Times New Roman" w:hAnsi="Book Antiqua" w:cs="Times New Roman"/>
                <w:i/>
                <w:sz w:val="24"/>
                <w:szCs w:val="24"/>
              </w:rPr>
              <w:t xml:space="preserve">Guide des processus d’écriture </w:t>
            </w:r>
            <w:r w:rsidRPr="001E12D1">
              <w:rPr>
                <w:rFonts w:ascii="Book Antiqua" w:eastAsia="Times New Roman" w:hAnsi="Book Antiqua" w:cs="Times New Roman"/>
                <w:sz w:val="24"/>
                <w:szCs w:val="24"/>
              </w:rPr>
              <w:t>(3e éd.).ERPI.</w:t>
            </w:r>
          </w:p>
        </w:tc>
      </w:tr>
      <w:tr w:rsidR="00281CD7" w:rsidRPr="001E12D1" w:rsidTr="006E6C3F">
        <w:trPr>
          <w:trHeight w:val="242"/>
        </w:trPr>
        <w:tc>
          <w:tcPr>
            <w:tcW w:w="1953" w:type="dxa"/>
            <w:gridSpan w:val="2"/>
            <w:vMerge/>
            <w:shd w:val="clear" w:color="auto" w:fill="auto"/>
            <w:tcMar>
              <w:top w:w="100" w:type="dxa"/>
              <w:left w:w="100" w:type="dxa"/>
              <w:bottom w:w="100" w:type="dxa"/>
              <w:right w:w="100" w:type="dxa"/>
            </w:tcMar>
          </w:tcPr>
          <w:p w:rsidR="00281CD7" w:rsidRPr="001E12D1" w:rsidRDefault="00281CD7" w:rsidP="006F08A6">
            <w:pPr>
              <w:spacing w:before="120" w:after="0" w:line="240" w:lineRule="auto"/>
              <w:ind w:left="-140"/>
              <w:rPr>
                <w:rFonts w:ascii="Book Antiqua" w:hAnsi="Book Antiqua"/>
                <w:sz w:val="24"/>
                <w:szCs w:val="24"/>
              </w:rPr>
            </w:pP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Électronique</w:t>
            </w:r>
          </w:p>
        </w:tc>
        <w:tc>
          <w:tcPr>
            <w:tcW w:w="6020" w:type="dxa"/>
            <w:shd w:val="clear" w:color="auto" w:fill="auto"/>
            <w:tcMar>
              <w:top w:w="100" w:type="dxa"/>
              <w:left w:w="100" w:type="dxa"/>
              <w:bottom w:w="100" w:type="dxa"/>
              <w:right w:w="100" w:type="dxa"/>
            </w:tcMar>
          </w:tcPr>
          <w:p w:rsidR="00281CD7" w:rsidRPr="001E12D1" w:rsidRDefault="006022D6" w:rsidP="006E6C3F">
            <w:pPr>
              <w:spacing w:before="120" w:after="0" w:line="240" w:lineRule="auto"/>
              <w:ind w:left="600" w:right="420" w:hanging="320"/>
              <w:jc w:val="both"/>
              <w:rPr>
                <w:rFonts w:ascii="Book Antiqua" w:eastAsia="Times New Roman" w:hAnsi="Book Antiqua" w:cs="Times New Roman"/>
                <w:sz w:val="24"/>
                <w:szCs w:val="24"/>
              </w:rPr>
            </w:pPr>
            <w:proofErr w:type="spellStart"/>
            <w:r w:rsidRPr="001E12D1">
              <w:rPr>
                <w:rFonts w:ascii="Book Antiqua" w:eastAsia="Times New Roman" w:hAnsi="Book Antiqua" w:cs="Times New Roman"/>
                <w:sz w:val="24"/>
                <w:szCs w:val="24"/>
              </w:rPr>
              <w:t>Lequesne</w:t>
            </w:r>
            <w:proofErr w:type="spellEnd"/>
            <w:r w:rsidRPr="001E12D1">
              <w:rPr>
                <w:rFonts w:ascii="Book Antiqua" w:eastAsia="Times New Roman" w:hAnsi="Book Antiqua" w:cs="Times New Roman"/>
                <w:sz w:val="24"/>
                <w:szCs w:val="24"/>
              </w:rPr>
              <w:t xml:space="preserve">, C. et </w:t>
            </w:r>
            <w:proofErr w:type="spellStart"/>
            <w:r w:rsidRPr="001E12D1">
              <w:rPr>
                <w:rFonts w:ascii="Book Antiqua" w:eastAsia="Times New Roman" w:hAnsi="Book Antiqua" w:cs="Times New Roman"/>
                <w:sz w:val="24"/>
                <w:szCs w:val="24"/>
              </w:rPr>
              <w:t>Meijer</w:t>
            </w:r>
            <w:proofErr w:type="spellEnd"/>
            <w:r w:rsidRPr="001E12D1">
              <w:rPr>
                <w:rFonts w:ascii="Book Antiqua" w:eastAsia="Times New Roman" w:hAnsi="Book Antiqua" w:cs="Times New Roman"/>
                <w:sz w:val="24"/>
                <w:szCs w:val="24"/>
              </w:rPr>
              <w:t xml:space="preserve">, H. (2018). </w:t>
            </w:r>
            <w:r w:rsidRPr="001E12D1">
              <w:rPr>
                <w:rFonts w:ascii="Book Antiqua" w:eastAsia="Times New Roman" w:hAnsi="Book Antiqua" w:cs="Times New Roman"/>
                <w:i/>
                <w:sz w:val="24"/>
                <w:szCs w:val="24"/>
              </w:rPr>
              <w:t>Politique étrangère</w:t>
            </w:r>
            <w:r w:rsidRPr="001E12D1">
              <w:rPr>
                <w:rFonts w:ascii="Book Antiqua" w:eastAsia="Times New Roman" w:hAnsi="Book Antiqua" w:cs="Times New Roman"/>
                <w:sz w:val="24"/>
                <w:szCs w:val="24"/>
              </w:rPr>
              <w:t>. Université des Presses de</w:t>
            </w:r>
            <w:r w:rsidR="006E6C3F">
              <w:rPr>
                <w:rFonts w:ascii="Book Antiqua" w:eastAsia="Times New Roman" w:hAnsi="Book Antiqua" w:cs="Times New Roman"/>
                <w:sz w:val="24"/>
                <w:szCs w:val="24"/>
              </w:rPr>
              <w:t xml:space="preserve"> </w:t>
            </w:r>
            <w:r w:rsidRPr="001E12D1">
              <w:rPr>
                <w:rFonts w:ascii="Book Antiqua" w:eastAsia="Times New Roman" w:hAnsi="Book Antiqua" w:cs="Times New Roman"/>
                <w:sz w:val="24"/>
                <w:szCs w:val="24"/>
              </w:rPr>
              <w:t>Montréal.</w:t>
            </w:r>
            <w:hyperlink r:id="rId15">
              <w:r w:rsidRPr="001E12D1">
                <w:rPr>
                  <w:rFonts w:ascii="Book Antiqua" w:hAnsi="Book Antiqua"/>
                  <w:sz w:val="24"/>
                  <w:szCs w:val="24"/>
                </w:rPr>
                <w:t xml:space="preserve"> </w:t>
              </w:r>
            </w:hyperlink>
            <w:hyperlink r:id="rId16">
              <w:r w:rsidRPr="001E12D1">
                <w:rPr>
                  <w:rFonts w:ascii="Book Antiqua" w:eastAsia="Times New Roman" w:hAnsi="Book Antiqua" w:cs="Times New Roman"/>
                  <w:color w:val="0000FF"/>
                  <w:sz w:val="24"/>
                  <w:szCs w:val="24"/>
                  <w:u w:val="single"/>
                </w:rPr>
                <w:t>https://books-scholarsportal-info.uml.idm.oclc.org/en/upress/2018-06-</w:t>
              </w:r>
            </w:hyperlink>
            <w:hyperlink r:id="rId17">
              <w:r w:rsidRPr="001E12D1">
                <w:rPr>
                  <w:rFonts w:ascii="Book Antiqua" w:eastAsia="Arial" w:hAnsi="Book Antiqua" w:cs="Arial"/>
                  <w:color w:val="0000FF"/>
                  <w:sz w:val="24"/>
                  <w:szCs w:val="24"/>
                  <w:u w:val="single"/>
                </w:rPr>
                <w:t xml:space="preserve"> </w:t>
              </w:r>
            </w:hyperlink>
            <w:hyperlink r:id="rId18">
              <w:r w:rsidRPr="001E12D1">
                <w:rPr>
                  <w:rFonts w:ascii="Book Antiqua" w:eastAsia="Times New Roman" w:hAnsi="Book Antiqua" w:cs="Times New Roman"/>
                  <w:color w:val="0000FF"/>
                  <w:sz w:val="24"/>
                  <w:szCs w:val="24"/>
                  <w:u w:val="single"/>
                </w:rPr>
                <w:t>02/1/9782760638945</w:t>
              </w:r>
            </w:hyperlink>
            <w:r w:rsidRPr="001E12D1">
              <w:rPr>
                <w:rFonts w:ascii="Book Antiqua" w:eastAsia="Arial" w:hAnsi="Book Antiqua" w:cs="Arial"/>
                <w:color w:val="0000FF"/>
                <w:sz w:val="24"/>
                <w:szCs w:val="24"/>
                <w:u w:val="single"/>
              </w:rPr>
              <w:t xml:space="preserve"> </w:t>
            </w:r>
            <w:r w:rsidRPr="001E12D1">
              <w:rPr>
                <w:rFonts w:ascii="Book Antiqua" w:eastAsia="Times New Roman" w:hAnsi="Book Antiqua" w:cs="Times New Roman"/>
                <w:sz w:val="24"/>
                <w:szCs w:val="24"/>
              </w:rPr>
              <w:t>...</w:t>
            </w:r>
          </w:p>
        </w:tc>
      </w:tr>
      <w:tr w:rsidR="00281CD7" w:rsidRPr="001E12D1" w:rsidTr="006E6C3F">
        <w:trPr>
          <w:trHeight w:val="292"/>
        </w:trPr>
        <w:tc>
          <w:tcPr>
            <w:tcW w:w="1953" w:type="dxa"/>
            <w:gridSpan w:val="2"/>
            <w:vMerge w:val="restart"/>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right="1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Chapitre de livre (seulement si les chapitres ont des auteurs différents)</w:t>
            </w: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Papier</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hanging="3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Malo, A. (2018). Apprendre en stage selon les différentes configurations de la situation de travail et de formation : une étude de cas. Dans P. </w:t>
            </w:r>
            <w:proofErr w:type="spellStart"/>
            <w:r w:rsidRPr="001E12D1">
              <w:rPr>
                <w:rFonts w:ascii="Book Antiqua" w:eastAsia="Times New Roman" w:hAnsi="Book Antiqua" w:cs="Times New Roman"/>
                <w:sz w:val="24"/>
                <w:szCs w:val="24"/>
              </w:rPr>
              <w:t>Chaubet</w:t>
            </w:r>
            <w:proofErr w:type="spellEnd"/>
            <w:r w:rsidRPr="001E12D1">
              <w:rPr>
                <w:rFonts w:ascii="Book Antiqua" w:eastAsia="Times New Roman" w:hAnsi="Book Antiqua" w:cs="Times New Roman"/>
                <w:sz w:val="24"/>
                <w:szCs w:val="24"/>
              </w:rPr>
              <w:t>, M. Leroux, C. Masson, C. Gervais et A. Malo (</w:t>
            </w:r>
            <w:proofErr w:type="spellStart"/>
            <w:r w:rsidRPr="001E12D1">
              <w:rPr>
                <w:rFonts w:ascii="Book Antiqua" w:eastAsia="Times New Roman" w:hAnsi="Book Antiqua" w:cs="Times New Roman"/>
                <w:sz w:val="24"/>
                <w:szCs w:val="24"/>
              </w:rPr>
              <w:t>éds</w:t>
            </w:r>
            <w:proofErr w:type="spellEnd"/>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i/>
                <w:sz w:val="24"/>
                <w:szCs w:val="24"/>
              </w:rPr>
              <w:t xml:space="preserve">Apprendre et enseignement en contexte d’alternance </w:t>
            </w:r>
            <w:r w:rsidRPr="001E12D1">
              <w:rPr>
                <w:rFonts w:ascii="Book Antiqua" w:eastAsia="Times New Roman" w:hAnsi="Book Antiqua" w:cs="Times New Roman"/>
                <w:sz w:val="24"/>
                <w:szCs w:val="24"/>
              </w:rPr>
              <w:t>(pp. 45-66). Presses de l'Université du Québec.</w:t>
            </w:r>
          </w:p>
        </w:tc>
      </w:tr>
      <w:tr w:rsidR="00281CD7" w:rsidRPr="001E12D1" w:rsidTr="006E6C3F">
        <w:trPr>
          <w:trHeight w:val="375"/>
        </w:trPr>
        <w:tc>
          <w:tcPr>
            <w:tcW w:w="1953" w:type="dxa"/>
            <w:gridSpan w:val="2"/>
            <w:vMerge/>
            <w:shd w:val="clear" w:color="auto" w:fill="auto"/>
            <w:tcMar>
              <w:top w:w="100" w:type="dxa"/>
              <w:left w:w="100" w:type="dxa"/>
              <w:bottom w:w="100" w:type="dxa"/>
              <w:right w:w="100" w:type="dxa"/>
            </w:tcMar>
          </w:tcPr>
          <w:p w:rsidR="00281CD7" w:rsidRPr="001E12D1" w:rsidRDefault="00281CD7" w:rsidP="006F08A6">
            <w:pPr>
              <w:spacing w:before="120" w:after="0" w:line="240" w:lineRule="auto"/>
              <w:ind w:left="-140"/>
              <w:rPr>
                <w:rFonts w:ascii="Book Antiqua" w:hAnsi="Book Antiqua"/>
                <w:sz w:val="24"/>
                <w:szCs w:val="24"/>
              </w:rPr>
            </w:pP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Électronique</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320" w:hanging="3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Tremblay, M. (2017). Le système électoral et le comportement électoral. Dans R.</w:t>
            </w:r>
            <w:r w:rsidRPr="001E12D1">
              <w:rPr>
                <w:rFonts w:ascii="Book Antiqua" w:hAnsi="Book Antiqua"/>
                <w:sz w:val="24"/>
                <w:szCs w:val="24"/>
              </w:rPr>
              <w:t xml:space="preserve"> </w:t>
            </w:r>
            <w:r w:rsidRPr="001E12D1">
              <w:rPr>
                <w:rFonts w:ascii="Book Antiqua" w:eastAsia="Times New Roman" w:hAnsi="Book Antiqua" w:cs="Times New Roman"/>
                <w:sz w:val="24"/>
                <w:szCs w:val="24"/>
              </w:rPr>
              <w:t>Pelletier et M. Tremblay (</w:t>
            </w:r>
            <w:proofErr w:type="spellStart"/>
            <w:r w:rsidRPr="001E12D1">
              <w:rPr>
                <w:rFonts w:ascii="Book Antiqua" w:eastAsia="Times New Roman" w:hAnsi="Book Antiqua" w:cs="Times New Roman"/>
                <w:sz w:val="24"/>
                <w:szCs w:val="24"/>
              </w:rPr>
              <w:t>éds</w:t>
            </w:r>
            <w:proofErr w:type="spellEnd"/>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i/>
                <w:sz w:val="24"/>
                <w:szCs w:val="24"/>
              </w:rPr>
              <w:t xml:space="preserve">Le parlementarisme </w:t>
            </w:r>
            <w:r w:rsidRPr="001E12D1">
              <w:rPr>
                <w:rFonts w:ascii="Book Antiqua" w:eastAsia="Times New Roman" w:hAnsi="Book Antiqua" w:cs="Times New Roman"/>
                <w:i/>
                <w:sz w:val="24"/>
                <w:szCs w:val="24"/>
              </w:rPr>
              <w:lastRenderedPageBreak/>
              <w:t xml:space="preserve">canadien </w:t>
            </w:r>
            <w:r w:rsidRPr="001E12D1">
              <w:rPr>
                <w:rFonts w:ascii="Book Antiqua" w:eastAsia="Times New Roman" w:hAnsi="Book Antiqua" w:cs="Times New Roman"/>
                <w:sz w:val="24"/>
                <w:szCs w:val="24"/>
              </w:rPr>
              <w:t>(pp. 123-152).</w:t>
            </w:r>
            <w:hyperlink r:id="rId19">
              <w:r w:rsidRPr="001E12D1">
                <w:rPr>
                  <w:rFonts w:ascii="Book Antiqua" w:hAnsi="Book Antiqua"/>
                  <w:sz w:val="24"/>
                  <w:szCs w:val="24"/>
                </w:rPr>
                <w:t xml:space="preserve"> </w:t>
              </w:r>
            </w:hyperlink>
            <w:hyperlink r:id="rId20">
              <w:r w:rsidRPr="001E12D1">
                <w:rPr>
                  <w:rFonts w:ascii="Book Antiqua" w:eastAsia="Times New Roman" w:hAnsi="Book Antiqua" w:cs="Times New Roman"/>
                  <w:color w:val="0000FF"/>
                  <w:sz w:val="24"/>
                  <w:szCs w:val="24"/>
                  <w:u w:val="single"/>
                </w:rPr>
                <w:t>https://books-scholarsportal-info.uml.idm.oclc.org/en/2017-10-25/1/9782763732</w:t>
              </w:r>
            </w:hyperlink>
            <w:r w:rsidRPr="001E12D1">
              <w:rPr>
                <w:rFonts w:ascii="Book Antiqua" w:eastAsia="Arial" w:hAnsi="Book Antiqua" w:cs="Arial"/>
                <w:color w:val="0000FF"/>
                <w:sz w:val="24"/>
                <w:szCs w:val="24"/>
                <w:u w:val="single"/>
              </w:rPr>
              <w:t xml:space="preserve"> </w:t>
            </w:r>
            <w:r w:rsidRPr="001E12D1">
              <w:rPr>
                <w:rFonts w:ascii="Book Antiqua" w:eastAsia="Times New Roman" w:hAnsi="Book Antiqua" w:cs="Times New Roman"/>
                <w:sz w:val="24"/>
                <w:szCs w:val="24"/>
              </w:rPr>
              <w:t>...</w:t>
            </w:r>
          </w:p>
        </w:tc>
      </w:tr>
      <w:tr w:rsidR="00281CD7" w:rsidRPr="001E12D1" w:rsidTr="006E6C3F">
        <w:trPr>
          <w:trHeight w:val="20"/>
        </w:trPr>
        <w:tc>
          <w:tcPr>
            <w:tcW w:w="1953" w:type="dxa"/>
            <w:gridSpan w:val="2"/>
            <w:vMerge w:val="restart"/>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lastRenderedPageBreak/>
              <w:t xml:space="preserve"> </w:t>
            </w:r>
          </w:p>
          <w:p w:rsidR="00281CD7" w:rsidRPr="001E12D1" w:rsidRDefault="006022D6" w:rsidP="006E6C3F">
            <w:pPr>
              <w:spacing w:before="120" w:after="0" w:line="240" w:lineRule="auto"/>
              <w:ind w:left="160"/>
              <w:jc w:val="center"/>
              <w:rPr>
                <w:rFonts w:ascii="Book Antiqua" w:eastAsia="Times New Roman" w:hAnsi="Book Antiqua" w:cs="Times New Roman"/>
                <w:sz w:val="24"/>
                <w:szCs w:val="24"/>
              </w:rPr>
            </w:pPr>
            <w:r w:rsidRPr="001E12D1">
              <w:rPr>
                <w:rFonts w:ascii="Book Antiqua" w:eastAsia="Times New Roman" w:hAnsi="Book Antiqua" w:cs="Times New Roman"/>
                <w:sz w:val="24"/>
                <w:szCs w:val="24"/>
              </w:rPr>
              <w:t>Article de journal</w:t>
            </w:r>
          </w:p>
          <w:p w:rsidR="00281CD7" w:rsidRPr="001E12D1" w:rsidRDefault="006022D6" w:rsidP="006E6C3F">
            <w:pPr>
              <w:spacing w:before="120" w:after="0" w:line="240" w:lineRule="auto"/>
              <w:ind w:left="160"/>
              <w:jc w:val="center"/>
              <w:rPr>
                <w:rFonts w:ascii="Book Antiqua" w:eastAsia="Times New Roman" w:hAnsi="Book Antiqua" w:cs="Times New Roman"/>
                <w:sz w:val="24"/>
                <w:szCs w:val="24"/>
              </w:rPr>
            </w:pPr>
            <w:r w:rsidRPr="001E12D1">
              <w:rPr>
                <w:rFonts w:ascii="Book Antiqua" w:eastAsia="Times New Roman" w:hAnsi="Book Antiqua" w:cs="Times New Roman"/>
                <w:sz w:val="24"/>
                <w:szCs w:val="24"/>
              </w:rPr>
              <w:t>(comme un quotidien)</w:t>
            </w: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Papier</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300" w:hanging="3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Normand, F. (2019, 18 mai). Recherche collaborative : pour l’innovation à valeur ajoutée. </w:t>
            </w:r>
            <w:r w:rsidRPr="001E12D1">
              <w:rPr>
                <w:rFonts w:ascii="Book Antiqua" w:eastAsia="Times New Roman" w:hAnsi="Book Antiqua" w:cs="Times New Roman"/>
                <w:i/>
                <w:sz w:val="24"/>
                <w:szCs w:val="24"/>
              </w:rPr>
              <w:t>Affaires,</w:t>
            </w:r>
            <w:r w:rsidRPr="001E12D1">
              <w:rPr>
                <w:rFonts w:ascii="Book Antiqua" w:eastAsia="Times New Roman" w:hAnsi="Book Antiqua" w:cs="Times New Roman"/>
                <w:sz w:val="24"/>
                <w:szCs w:val="24"/>
              </w:rPr>
              <w:t xml:space="preserve"> 12-13.</w:t>
            </w:r>
          </w:p>
        </w:tc>
      </w:tr>
      <w:tr w:rsidR="00281CD7" w:rsidRPr="001E12D1" w:rsidTr="006E6C3F">
        <w:trPr>
          <w:trHeight w:val="84"/>
        </w:trPr>
        <w:tc>
          <w:tcPr>
            <w:tcW w:w="1953" w:type="dxa"/>
            <w:gridSpan w:val="2"/>
            <w:vMerge/>
            <w:shd w:val="clear" w:color="auto" w:fill="auto"/>
            <w:tcMar>
              <w:top w:w="100" w:type="dxa"/>
              <w:left w:w="100" w:type="dxa"/>
              <w:bottom w:w="100" w:type="dxa"/>
              <w:right w:w="100" w:type="dxa"/>
            </w:tcMar>
          </w:tcPr>
          <w:p w:rsidR="00281CD7" w:rsidRPr="001E12D1" w:rsidRDefault="00281CD7" w:rsidP="006F08A6">
            <w:pPr>
              <w:spacing w:before="120" w:after="0" w:line="240" w:lineRule="auto"/>
              <w:ind w:left="-140"/>
              <w:rPr>
                <w:rFonts w:ascii="Book Antiqua" w:hAnsi="Book Antiqua"/>
                <w:sz w:val="24"/>
                <w:szCs w:val="24"/>
              </w:rPr>
            </w:pP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Électronique</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740" w:hanging="320"/>
              <w:jc w:val="both"/>
              <w:rPr>
                <w:rFonts w:ascii="Book Antiqua" w:eastAsia="Times New Roman" w:hAnsi="Book Antiqua" w:cs="Times New Roman"/>
                <w:color w:val="0000FF"/>
                <w:sz w:val="24"/>
                <w:szCs w:val="24"/>
                <w:u w:val="single"/>
              </w:rPr>
            </w:pPr>
            <w:r w:rsidRPr="001E12D1">
              <w:rPr>
                <w:rFonts w:ascii="Book Antiqua" w:eastAsia="Times New Roman" w:hAnsi="Book Antiqua" w:cs="Times New Roman"/>
                <w:sz w:val="24"/>
                <w:szCs w:val="24"/>
              </w:rPr>
              <w:t xml:space="preserve">Magny, A. (2019, 25 mai). Le cycle délicat du recyclage. </w:t>
            </w:r>
            <w:proofErr w:type="gramStart"/>
            <w:r w:rsidRPr="001E12D1">
              <w:rPr>
                <w:rFonts w:ascii="Book Antiqua" w:eastAsia="Times New Roman" w:hAnsi="Book Antiqua" w:cs="Times New Roman"/>
                <w:i/>
                <w:sz w:val="24"/>
                <w:szCs w:val="24"/>
              </w:rPr>
              <w:t xml:space="preserve">Liberté </w:t>
            </w:r>
            <w:r w:rsidRPr="001E12D1">
              <w:rPr>
                <w:rFonts w:ascii="Book Antiqua" w:eastAsia="Times New Roman" w:hAnsi="Book Antiqua" w:cs="Times New Roman"/>
                <w:sz w:val="24"/>
                <w:szCs w:val="24"/>
              </w:rPr>
              <w:t>.</w:t>
            </w:r>
            <w:proofErr w:type="gramEnd"/>
            <w:r w:rsidRPr="001E12D1">
              <w:rPr>
                <w:rFonts w:ascii="Book Antiqua" w:hAnsi="Book Antiqua"/>
                <w:sz w:val="24"/>
                <w:szCs w:val="24"/>
              </w:rPr>
              <w:fldChar w:fldCharType="begin"/>
            </w:r>
            <w:r w:rsidRPr="001E12D1">
              <w:rPr>
                <w:rFonts w:ascii="Book Antiqua" w:hAnsi="Book Antiqua"/>
                <w:sz w:val="24"/>
                <w:szCs w:val="24"/>
              </w:rPr>
              <w:instrText xml:space="preserve"> HYPERLINK "https://www.la-liberte.ca/2019/05/25/le-cycle-delicat-du-recyclage/" \h </w:instrText>
            </w:r>
            <w:r w:rsidRPr="001E12D1">
              <w:rPr>
                <w:rFonts w:ascii="Book Antiqua" w:hAnsi="Book Antiqua"/>
                <w:sz w:val="24"/>
                <w:szCs w:val="24"/>
              </w:rPr>
              <w:fldChar w:fldCharType="separate"/>
            </w:r>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sz w:val="24"/>
                <w:szCs w:val="24"/>
              </w:rPr>
              <w:fldChar w:fldCharType="end"/>
            </w:r>
            <w:hyperlink r:id="rId21">
              <w:r w:rsidRPr="001E12D1">
                <w:rPr>
                  <w:rFonts w:ascii="Book Antiqua" w:eastAsia="Times New Roman" w:hAnsi="Book Antiqua" w:cs="Times New Roman"/>
                  <w:color w:val="0000FF"/>
                  <w:sz w:val="24"/>
                  <w:szCs w:val="24"/>
                  <w:u w:val="single"/>
                </w:rPr>
                <w:t>https://www.la-</w:t>
              </w:r>
            </w:hyperlink>
            <w:hyperlink r:id="rId22">
              <w:r w:rsidRPr="001E12D1">
                <w:rPr>
                  <w:rFonts w:ascii="Book Antiqua" w:eastAsia="Arial" w:hAnsi="Book Antiqua" w:cs="Arial"/>
                  <w:color w:val="0000FF"/>
                  <w:sz w:val="24"/>
                  <w:szCs w:val="24"/>
                  <w:u w:val="single"/>
                </w:rPr>
                <w:t xml:space="preserve"> </w:t>
              </w:r>
            </w:hyperlink>
            <w:hyperlink r:id="rId23">
              <w:r w:rsidRPr="001E12D1">
                <w:rPr>
                  <w:rFonts w:ascii="Book Antiqua" w:eastAsia="Times New Roman" w:hAnsi="Book Antiqua" w:cs="Times New Roman"/>
                  <w:color w:val="0000FF"/>
                  <w:sz w:val="24"/>
                  <w:szCs w:val="24"/>
                  <w:u w:val="single"/>
                </w:rPr>
                <w:t>liberte.ca/2019/05/25/le-cycle-</w:t>
              </w:r>
              <w:proofErr w:type="spellStart"/>
              <w:r w:rsidRPr="001E12D1">
                <w:rPr>
                  <w:rFonts w:ascii="Book Antiqua" w:eastAsia="Times New Roman" w:hAnsi="Book Antiqua" w:cs="Times New Roman"/>
                  <w:color w:val="0000FF"/>
                  <w:sz w:val="24"/>
                  <w:szCs w:val="24"/>
                  <w:u w:val="single"/>
                </w:rPr>
                <w:t>delicat</w:t>
              </w:r>
              <w:proofErr w:type="spellEnd"/>
              <w:r w:rsidRPr="001E12D1">
                <w:rPr>
                  <w:rFonts w:ascii="Book Antiqua" w:eastAsia="Times New Roman" w:hAnsi="Book Antiqua" w:cs="Times New Roman"/>
                  <w:color w:val="0000FF"/>
                  <w:sz w:val="24"/>
                  <w:szCs w:val="24"/>
                  <w:u w:val="single"/>
                </w:rPr>
                <w:t>-du-recyclage/</w:t>
              </w:r>
            </w:hyperlink>
          </w:p>
        </w:tc>
      </w:tr>
      <w:tr w:rsidR="00281CD7" w:rsidRPr="001E12D1" w:rsidTr="006E6C3F">
        <w:trPr>
          <w:trHeight w:val="892"/>
        </w:trPr>
        <w:tc>
          <w:tcPr>
            <w:tcW w:w="1953" w:type="dxa"/>
            <w:gridSpan w:val="2"/>
            <w:vMerge w:val="restart"/>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E6C3F">
            <w:pPr>
              <w:spacing w:before="120" w:after="0" w:line="240" w:lineRule="auto"/>
              <w:ind w:firstLine="42"/>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Dictionnaire et encyclopédie</w:t>
            </w: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Avec auteur</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260" w:hanging="3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Reid, M. (2015). Musée royal Tyrrell de paléontologie. Dans </w:t>
            </w:r>
            <w:r w:rsidRPr="001E12D1">
              <w:rPr>
                <w:rFonts w:ascii="Book Antiqua" w:eastAsia="Times New Roman" w:hAnsi="Book Antiqua" w:cs="Times New Roman"/>
                <w:i/>
                <w:sz w:val="24"/>
                <w:szCs w:val="24"/>
              </w:rPr>
              <w:t>l’Encyclopédie canadienne</w:t>
            </w:r>
            <w:r w:rsidRPr="001E12D1">
              <w:rPr>
                <w:rFonts w:ascii="Book Antiqua" w:eastAsia="Times New Roman" w:hAnsi="Book Antiqua" w:cs="Times New Roman"/>
                <w:sz w:val="24"/>
                <w:szCs w:val="24"/>
              </w:rPr>
              <w:t>.</w:t>
            </w:r>
            <w:hyperlink r:id="rId24">
              <w:r w:rsidRPr="001E12D1">
                <w:rPr>
                  <w:rFonts w:ascii="Book Antiqua" w:eastAsia="Times New Roman" w:hAnsi="Book Antiqua" w:cs="Times New Roman"/>
                  <w:sz w:val="24"/>
                  <w:szCs w:val="24"/>
                </w:rPr>
                <w:t xml:space="preserve"> </w:t>
              </w:r>
            </w:hyperlink>
            <w:hyperlink r:id="rId25">
              <w:r w:rsidRPr="001E12D1">
                <w:rPr>
                  <w:rFonts w:ascii="Book Antiqua" w:eastAsia="Times New Roman" w:hAnsi="Book Antiqua" w:cs="Times New Roman"/>
                  <w:color w:val="0000FF"/>
                  <w:sz w:val="24"/>
                  <w:szCs w:val="24"/>
                  <w:u w:val="single"/>
                </w:rPr>
                <w:t>https://www.thecanadianencyclopedia.ca/fr/article/royal-tyrrell</w:t>
              </w:r>
            </w:hyperlink>
            <w:r w:rsidRPr="001E12D1">
              <w:rPr>
                <w:rFonts w:ascii="Book Antiqua" w:eastAsia="Arial" w:hAnsi="Book Antiqua" w:cs="Arial"/>
                <w:color w:val="0000FF"/>
                <w:sz w:val="24"/>
                <w:szCs w:val="24"/>
                <w:u w:val="single"/>
              </w:rPr>
              <w:t xml:space="preserve"> </w:t>
            </w:r>
            <w:r w:rsidRPr="001E12D1">
              <w:rPr>
                <w:rFonts w:ascii="Book Antiqua" w:eastAsia="Times New Roman" w:hAnsi="Book Antiqua" w:cs="Times New Roman"/>
                <w:sz w:val="24"/>
                <w:szCs w:val="24"/>
              </w:rPr>
              <w:t>...</w:t>
            </w:r>
          </w:p>
        </w:tc>
      </w:tr>
      <w:tr w:rsidR="00281CD7" w:rsidRPr="001E12D1" w:rsidTr="006E6C3F">
        <w:trPr>
          <w:trHeight w:val="1175"/>
        </w:trPr>
        <w:tc>
          <w:tcPr>
            <w:tcW w:w="1953" w:type="dxa"/>
            <w:gridSpan w:val="2"/>
            <w:vMerge/>
            <w:shd w:val="clear" w:color="auto" w:fill="auto"/>
            <w:tcMar>
              <w:top w:w="100" w:type="dxa"/>
              <w:left w:w="100" w:type="dxa"/>
              <w:bottom w:w="100" w:type="dxa"/>
              <w:right w:w="100" w:type="dxa"/>
            </w:tcMar>
          </w:tcPr>
          <w:p w:rsidR="00281CD7" w:rsidRPr="001E12D1" w:rsidRDefault="00281CD7" w:rsidP="006F08A6">
            <w:pPr>
              <w:spacing w:before="120" w:after="0" w:line="240" w:lineRule="auto"/>
              <w:ind w:left="-140"/>
              <w:rPr>
                <w:rFonts w:ascii="Book Antiqua" w:hAnsi="Book Antiqua"/>
                <w:sz w:val="24"/>
                <w:szCs w:val="24"/>
              </w:rPr>
            </w:pP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Anonyme</w:t>
            </w:r>
          </w:p>
        </w:tc>
        <w:tc>
          <w:tcPr>
            <w:tcW w:w="6020" w:type="dxa"/>
            <w:shd w:val="clear" w:color="auto" w:fill="auto"/>
            <w:tcMar>
              <w:top w:w="100" w:type="dxa"/>
              <w:left w:w="100" w:type="dxa"/>
              <w:bottom w:w="100" w:type="dxa"/>
              <w:right w:w="100" w:type="dxa"/>
            </w:tcMar>
          </w:tcPr>
          <w:p w:rsidR="00281CD7" w:rsidRPr="001E12D1" w:rsidRDefault="006022D6" w:rsidP="006E6C3F">
            <w:pPr>
              <w:spacing w:before="120" w:after="0" w:line="240" w:lineRule="auto"/>
              <w:ind w:left="600" w:right="260" w:hanging="3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 xml:space="preserve">François </w:t>
            </w:r>
            <w:r w:rsidRPr="001E12D1">
              <w:rPr>
                <w:rFonts w:ascii="Book Antiqua" w:eastAsia="Times New Roman" w:hAnsi="Book Antiqua" w:cs="Times New Roman"/>
                <w:sz w:val="24"/>
                <w:szCs w:val="24"/>
                <w:vertAlign w:val="superscript"/>
              </w:rPr>
              <w:t>1er</w:t>
            </w:r>
            <w:r w:rsidRPr="001E12D1">
              <w:rPr>
                <w:rFonts w:ascii="Book Antiqua" w:eastAsia="Times New Roman" w:hAnsi="Book Antiqua" w:cs="Times New Roman"/>
                <w:sz w:val="24"/>
                <w:szCs w:val="24"/>
              </w:rPr>
              <w:t xml:space="preserve">. (1999). Dans J.-F. </w:t>
            </w:r>
            <w:proofErr w:type="spellStart"/>
            <w:r w:rsidRPr="001E12D1">
              <w:rPr>
                <w:rFonts w:ascii="Book Antiqua" w:eastAsia="Times New Roman" w:hAnsi="Book Antiqua" w:cs="Times New Roman"/>
                <w:sz w:val="24"/>
                <w:szCs w:val="24"/>
              </w:rPr>
              <w:t>Sirinelli</w:t>
            </w:r>
            <w:proofErr w:type="spellEnd"/>
            <w:r w:rsidRPr="001E12D1">
              <w:rPr>
                <w:rFonts w:ascii="Book Antiqua" w:eastAsia="Times New Roman" w:hAnsi="Book Antiqua" w:cs="Times New Roman"/>
                <w:sz w:val="24"/>
                <w:szCs w:val="24"/>
              </w:rPr>
              <w:t xml:space="preserve"> et D. </w:t>
            </w:r>
            <w:proofErr w:type="spellStart"/>
            <w:r w:rsidRPr="001E12D1">
              <w:rPr>
                <w:rFonts w:ascii="Book Antiqua" w:eastAsia="Times New Roman" w:hAnsi="Book Antiqua" w:cs="Times New Roman"/>
                <w:sz w:val="24"/>
                <w:szCs w:val="24"/>
              </w:rPr>
              <w:t>Couty</w:t>
            </w:r>
            <w:proofErr w:type="spellEnd"/>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i/>
                <w:sz w:val="24"/>
                <w:szCs w:val="24"/>
              </w:rPr>
              <w:t xml:space="preserve">Dictionnaire de l’Histoire de France </w:t>
            </w:r>
            <w:r w:rsidRPr="001E12D1">
              <w:rPr>
                <w:rFonts w:ascii="Book Antiqua" w:eastAsia="Times New Roman" w:hAnsi="Book Antiqua" w:cs="Times New Roman"/>
                <w:sz w:val="24"/>
                <w:szCs w:val="24"/>
              </w:rPr>
              <w:t>(vol.1, p. 631 à 634). Armand Colin.</w:t>
            </w:r>
          </w:p>
        </w:tc>
      </w:tr>
      <w:tr w:rsidR="00281CD7" w:rsidRPr="001E12D1" w:rsidTr="006E6C3F">
        <w:trPr>
          <w:trHeight w:val="2075"/>
        </w:trPr>
        <w:tc>
          <w:tcPr>
            <w:tcW w:w="1953" w:type="dxa"/>
            <w:gridSpan w:val="2"/>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100" w:righ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Mémoire et thèse</w:t>
            </w:r>
          </w:p>
        </w:tc>
        <w:tc>
          <w:tcPr>
            <w:tcW w:w="1607"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Électronique</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300" w:hanging="320"/>
              <w:jc w:val="both"/>
              <w:rPr>
                <w:rFonts w:ascii="Book Antiqua" w:eastAsia="Times New Roman" w:hAnsi="Book Antiqua" w:cs="Times New Roman"/>
                <w:color w:val="0000FF"/>
                <w:sz w:val="24"/>
                <w:szCs w:val="24"/>
                <w:u w:val="single"/>
              </w:rPr>
            </w:pPr>
            <w:proofErr w:type="spellStart"/>
            <w:r w:rsidRPr="001E12D1">
              <w:rPr>
                <w:rFonts w:ascii="Book Antiqua" w:eastAsia="Times New Roman" w:hAnsi="Book Antiqua" w:cs="Times New Roman"/>
                <w:sz w:val="24"/>
                <w:szCs w:val="24"/>
              </w:rPr>
              <w:t>Deschaintres</w:t>
            </w:r>
            <w:proofErr w:type="spellEnd"/>
            <w:r w:rsidRPr="001E12D1">
              <w:rPr>
                <w:rFonts w:ascii="Book Antiqua" w:eastAsia="Times New Roman" w:hAnsi="Book Antiqua" w:cs="Times New Roman"/>
                <w:sz w:val="24"/>
                <w:szCs w:val="24"/>
              </w:rPr>
              <w:t xml:space="preserve">, E. (2018). </w:t>
            </w:r>
            <w:r w:rsidRPr="001E12D1">
              <w:rPr>
                <w:rFonts w:ascii="Book Antiqua" w:eastAsia="Times New Roman" w:hAnsi="Book Antiqua" w:cs="Times New Roman"/>
                <w:i/>
                <w:sz w:val="24"/>
                <w:szCs w:val="24"/>
              </w:rPr>
              <w:t xml:space="preserve">Analyse de la variabilité individuelle de l’utilisation du transport en commun à l’aide de données de cartes à puce [Mémoire de maîtrise, École Polytechnique de Montréal]. </w:t>
            </w:r>
            <w:proofErr w:type="spellStart"/>
            <w:r w:rsidRPr="001E12D1">
              <w:rPr>
                <w:rFonts w:ascii="Book Antiqua" w:eastAsia="Times New Roman" w:hAnsi="Book Antiqua" w:cs="Times New Roman"/>
                <w:sz w:val="24"/>
                <w:szCs w:val="24"/>
              </w:rPr>
              <w:t>Proquest</w:t>
            </w:r>
            <w:proofErr w:type="spellEnd"/>
            <w:r w:rsidRPr="001E12D1">
              <w:rPr>
                <w:rFonts w:ascii="Book Antiqua" w:eastAsia="Times New Roman" w:hAnsi="Book Antiqua" w:cs="Times New Roman"/>
                <w:sz w:val="24"/>
                <w:szCs w:val="24"/>
              </w:rPr>
              <w:t xml:space="preserve"> Dissertations </w:t>
            </w:r>
            <w:proofErr w:type="spellStart"/>
            <w:r w:rsidRPr="001E12D1">
              <w:rPr>
                <w:rFonts w:ascii="Book Antiqua" w:eastAsia="Times New Roman" w:hAnsi="Book Antiqua" w:cs="Times New Roman"/>
                <w:sz w:val="24"/>
                <w:szCs w:val="24"/>
              </w:rPr>
              <w:t>Publishing</w:t>
            </w:r>
            <w:proofErr w:type="spellEnd"/>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color w:val="0000FF"/>
                <w:sz w:val="24"/>
                <w:szCs w:val="24"/>
                <w:u w:val="single"/>
              </w:rPr>
              <w:t>http://uml.idm.oclc.org/login?url=https://search-proquest-</w:t>
            </w:r>
            <w:r w:rsidRPr="001E12D1">
              <w:rPr>
                <w:rFonts w:ascii="Book Antiqua" w:eastAsia="Times New Roman" w:hAnsi="Book Antiqua" w:cs="Times New Roman"/>
                <w:sz w:val="24"/>
                <w:szCs w:val="24"/>
                <w:u w:val="single"/>
              </w:rPr>
              <w:t xml:space="preserve"> </w:t>
            </w:r>
            <w:r w:rsidRPr="001E12D1">
              <w:rPr>
                <w:rFonts w:ascii="Book Antiqua" w:eastAsia="Times New Roman" w:hAnsi="Book Antiqua" w:cs="Times New Roman"/>
                <w:color w:val="0000FF"/>
                <w:sz w:val="24"/>
                <w:szCs w:val="24"/>
                <w:u w:val="single"/>
              </w:rPr>
              <w:t>com.uml.idm.oclc.org/</w:t>
            </w:r>
            <w:proofErr w:type="spellStart"/>
            <w:r w:rsidRPr="001E12D1">
              <w:rPr>
                <w:rFonts w:ascii="Book Antiqua" w:eastAsia="Times New Roman" w:hAnsi="Book Antiqua" w:cs="Times New Roman"/>
                <w:color w:val="0000FF"/>
                <w:sz w:val="24"/>
                <w:szCs w:val="24"/>
                <w:u w:val="single"/>
              </w:rPr>
              <w:t>docview</w:t>
            </w:r>
            <w:proofErr w:type="spellEnd"/>
            <w:r w:rsidRPr="001E12D1">
              <w:rPr>
                <w:rFonts w:ascii="Book Antiqua" w:eastAsia="Times New Roman" w:hAnsi="Book Antiqua" w:cs="Times New Roman"/>
                <w:color w:val="0000FF"/>
                <w:sz w:val="24"/>
                <w:szCs w:val="24"/>
                <w:u w:val="single"/>
              </w:rPr>
              <w:t>/2187138859?accountid=14569</w:t>
            </w:r>
          </w:p>
        </w:tc>
      </w:tr>
      <w:tr w:rsidR="00281CD7" w:rsidRPr="001E12D1" w:rsidTr="006E6C3F">
        <w:trPr>
          <w:trHeight w:val="367"/>
        </w:trPr>
        <w:tc>
          <w:tcPr>
            <w:tcW w:w="3560" w:type="dxa"/>
            <w:gridSpan w:val="3"/>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7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Page Web individuelle</w:t>
            </w:r>
          </w:p>
        </w:tc>
        <w:tc>
          <w:tcPr>
            <w:tcW w:w="6020" w:type="dxa"/>
            <w:shd w:val="clear" w:color="auto" w:fill="auto"/>
            <w:tcMar>
              <w:top w:w="100" w:type="dxa"/>
              <w:left w:w="100" w:type="dxa"/>
              <w:bottom w:w="100" w:type="dxa"/>
              <w:right w:w="100" w:type="dxa"/>
            </w:tcMar>
          </w:tcPr>
          <w:p w:rsidR="00281CD7" w:rsidRPr="001E12D1" w:rsidRDefault="006022D6" w:rsidP="006E6C3F">
            <w:pPr>
              <w:spacing w:before="120" w:after="0" w:line="240" w:lineRule="auto"/>
              <w:ind w:left="600" w:right="266" w:hanging="320"/>
              <w:jc w:val="both"/>
              <w:rPr>
                <w:rFonts w:ascii="Book Antiqua" w:eastAsia="Times New Roman" w:hAnsi="Book Antiqua" w:cs="Times New Roman"/>
                <w:color w:val="0000FF"/>
                <w:sz w:val="24"/>
                <w:szCs w:val="24"/>
                <w:u w:val="single"/>
              </w:rPr>
            </w:pPr>
            <w:r w:rsidRPr="001E12D1">
              <w:rPr>
                <w:rFonts w:ascii="Book Antiqua" w:eastAsia="Times New Roman" w:hAnsi="Book Antiqua" w:cs="Times New Roman"/>
                <w:sz w:val="24"/>
                <w:szCs w:val="24"/>
              </w:rPr>
              <w:t>Université de Saint-Boniface. (</w:t>
            </w:r>
            <w:proofErr w:type="spellStart"/>
            <w:r w:rsidRPr="001E12D1">
              <w:rPr>
                <w:rFonts w:ascii="Book Antiqua" w:eastAsia="Times New Roman" w:hAnsi="Book Antiqua" w:cs="Times New Roman"/>
                <w:sz w:val="24"/>
                <w:szCs w:val="24"/>
              </w:rPr>
              <w:t>s.d</w:t>
            </w:r>
            <w:proofErr w:type="spellEnd"/>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i/>
                <w:sz w:val="24"/>
                <w:szCs w:val="24"/>
              </w:rPr>
              <w:t>Bibliothèque Alfred-</w:t>
            </w:r>
            <w:proofErr w:type="spellStart"/>
            <w:r w:rsidRPr="001E12D1">
              <w:rPr>
                <w:rFonts w:ascii="Book Antiqua" w:eastAsia="Times New Roman" w:hAnsi="Book Antiqua" w:cs="Times New Roman"/>
                <w:i/>
                <w:sz w:val="24"/>
                <w:szCs w:val="24"/>
              </w:rPr>
              <w:t>Monnin</w:t>
            </w:r>
            <w:proofErr w:type="spellEnd"/>
            <w:r w:rsidRPr="001E12D1">
              <w:rPr>
                <w:rFonts w:ascii="Book Antiqua" w:eastAsia="Times New Roman" w:hAnsi="Book Antiqua" w:cs="Times New Roman"/>
                <w:sz w:val="24"/>
                <w:szCs w:val="24"/>
              </w:rPr>
              <w:t>.</w:t>
            </w:r>
            <w:hyperlink r:id="rId26">
              <w:r w:rsidRPr="001E12D1">
                <w:rPr>
                  <w:rFonts w:ascii="Book Antiqua" w:eastAsia="Times New Roman" w:hAnsi="Book Antiqua" w:cs="Times New Roman"/>
                  <w:sz w:val="24"/>
                  <w:szCs w:val="24"/>
                </w:rPr>
                <w:t xml:space="preserve"> </w:t>
              </w:r>
            </w:hyperlink>
            <w:hyperlink r:id="rId27">
              <w:r w:rsidRPr="001E12D1">
                <w:rPr>
                  <w:rFonts w:ascii="Book Antiqua" w:eastAsia="Times New Roman" w:hAnsi="Book Antiqua" w:cs="Times New Roman"/>
                  <w:color w:val="0000FF"/>
                  <w:sz w:val="24"/>
                  <w:szCs w:val="24"/>
                  <w:u w:val="single"/>
                </w:rPr>
                <w:t>https://ustboniface.ca/biblio</w:t>
              </w:r>
            </w:hyperlink>
          </w:p>
        </w:tc>
      </w:tr>
      <w:tr w:rsidR="00281CD7" w:rsidRPr="001E12D1" w:rsidTr="006E6C3F">
        <w:trPr>
          <w:trHeight w:val="1070"/>
        </w:trPr>
        <w:tc>
          <w:tcPr>
            <w:tcW w:w="3560" w:type="dxa"/>
            <w:gridSpan w:val="3"/>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46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Vidéo autonome sur le web</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300" w:hanging="320"/>
              <w:jc w:val="both"/>
              <w:rPr>
                <w:rFonts w:ascii="Book Antiqua" w:eastAsia="Times New Roman" w:hAnsi="Book Antiqua" w:cs="Times New Roman"/>
                <w:color w:val="0000FF"/>
                <w:sz w:val="24"/>
                <w:szCs w:val="24"/>
                <w:u w:val="single"/>
              </w:rPr>
            </w:pPr>
            <w:proofErr w:type="spellStart"/>
            <w:r w:rsidRPr="001E12D1">
              <w:rPr>
                <w:rFonts w:ascii="Book Antiqua" w:eastAsia="Times New Roman" w:hAnsi="Book Antiqua" w:cs="Times New Roman"/>
                <w:sz w:val="24"/>
                <w:szCs w:val="24"/>
              </w:rPr>
              <w:t>Etherton</w:t>
            </w:r>
            <w:proofErr w:type="spellEnd"/>
            <w:r w:rsidRPr="001E12D1">
              <w:rPr>
                <w:rFonts w:ascii="Book Antiqua" w:eastAsia="Times New Roman" w:hAnsi="Book Antiqua" w:cs="Times New Roman"/>
                <w:sz w:val="24"/>
                <w:szCs w:val="24"/>
              </w:rPr>
              <w:t xml:space="preserve">, E. [Eli le gars de l’informatique]. (13 décembre 2010). </w:t>
            </w:r>
            <w:r w:rsidRPr="001E12D1">
              <w:rPr>
                <w:rFonts w:ascii="Book Antiqua" w:eastAsia="Times New Roman" w:hAnsi="Book Antiqua" w:cs="Times New Roman"/>
                <w:i/>
                <w:sz w:val="24"/>
                <w:szCs w:val="24"/>
              </w:rPr>
              <w:t>Introduction au HTML</w:t>
            </w:r>
            <w:r w:rsidRPr="001E12D1">
              <w:rPr>
                <w:rFonts w:ascii="Book Antiqua" w:eastAsia="Times New Roman" w:hAnsi="Book Antiqua" w:cs="Times New Roman"/>
                <w:sz w:val="24"/>
                <w:szCs w:val="24"/>
              </w:rPr>
              <w:t xml:space="preserve"> Programmation.</w:t>
            </w:r>
            <w:hyperlink r:id="rId28">
              <w:r w:rsidRPr="001E12D1">
                <w:rPr>
                  <w:rFonts w:ascii="Book Antiqua" w:eastAsia="Times New Roman" w:hAnsi="Book Antiqua" w:cs="Times New Roman"/>
                  <w:sz w:val="24"/>
                  <w:szCs w:val="24"/>
                </w:rPr>
                <w:t xml:space="preserve"> </w:t>
              </w:r>
            </w:hyperlink>
            <w:hyperlink r:id="rId29">
              <w:r w:rsidRPr="001E12D1">
                <w:rPr>
                  <w:rFonts w:ascii="Book Antiqua" w:eastAsia="Times New Roman" w:hAnsi="Book Antiqua" w:cs="Times New Roman"/>
                  <w:color w:val="0000FF"/>
                  <w:sz w:val="24"/>
                  <w:szCs w:val="24"/>
                  <w:u w:val="single"/>
                </w:rPr>
                <w:t>https://www.youtube.com/watch?v=fS7w-TXinPE</w:t>
              </w:r>
            </w:hyperlink>
          </w:p>
        </w:tc>
      </w:tr>
      <w:tr w:rsidR="00281CD7" w:rsidRPr="001E12D1" w:rsidTr="006E6C3F">
        <w:trPr>
          <w:trHeight w:val="603"/>
        </w:trPr>
        <w:tc>
          <w:tcPr>
            <w:tcW w:w="3560" w:type="dxa"/>
            <w:gridSpan w:val="3"/>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54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lastRenderedPageBreak/>
              <w:t>PDF autonome sur le Web</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2200" w:hanging="320"/>
              <w:jc w:val="both"/>
              <w:rPr>
                <w:rFonts w:ascii="Book Antiqua" w:eastAsia="Times New Roman" w:hAnsi="Book Antiqua" w:cs="Times New Roman"/>
                <w:color w:val="0000FF"/>
                <w:sz w:val="24"/>
                <w:szCs w:val="24"/>
                <w:u w:val="single"/>
              </w:rPr>
            </w:pPr>
            <w:r w:rsidRPr="001E12D1">
              <w:rPr>
                <w:rFonts w:ascii="Book Antiqua" w:eastAsia="Times New Roman" w:hAnsi="Book Antiqua" w:cs="Times New Roman"/>
                <w:sz w:val="24"/>
                <w:szCs w:val="24"/>
              </w:rPr>
              <w:t>Bibliothèque Alfred-</w:t>
            </w:r>
            <w:proofErr w:type="spellStart"/>
            <w:r w:rsidRPr="001E12D1">
              <w:rPr>
                <w:rFonts w:ascii="Book Antiqua" w:eastAsia="Times New Roman" w:hAnsi="Book Antiqua" w:cs="Times New Roman"/>
                <w:sz w:val="24"/>
                <w:szCs w:val="24"/>
              </w:rPr>
              <w:t>Monnin</w:t>
            </w:r>
            <w:proofErr w:type="spellEnd"/>
            <w:r w:rsidRPr="001E12D1">
              <w:rPr>
                <w:rFonts w:ascii="Book Antiqua" w:eastAsia="Times New Roman" w:hAnsi="Book Antiqua" w:cs="Times New Roman"/>
                <w:sz w:val="24"/>
                <w:szCs w:val="24"/>
              </w:rPr>
              <w:t>. (</w:t>
            </w:r>
            <w:proofErr w:type="spellStart"/>
            <w:r w:rsidRPr="001E12D1">
              <w:rPr>
                <w:rFonts w:ascii="Book Antiqua" w:eastAsia="Times New Roman" w:hAnsi="Book Antiqua" w:cs="Times New Roman"/>
                <w:sz w:val="24"/>
                <w:szCs w:val="24"/>
              </w:rPr>
              <w:t>s.d</w:t>
            </w:r>
            <w:proofErr w:type="spellEnd"/>
            <w:r w:rsidRPr="001E12D1">
              <w:rPr>
                <w:rFonts w:ascii="Book Antiqua" w:eastAsia="Times New Roman" w:hAnsi="Book Antiqua" w:cs="Times New Roman"/>
                <w:sz w:val="24"/>
                <w:szCs w:val="24"/>
              </w:rPr>
              <w:t xml:space="preserve">.). </w:t>
            </w:r>
            <w:r w:rsidRPr="001E12D1">
              <w:rPr>
                <w:rFonts w:ascii="Book Antiqua" w:eastAsia="Times New Roman" w:hAnsi="Book Antiqua" w:cs="Times New Roman"/>
                <w:i/>
                <w:sz w:val="24"/>
                <w:szCs w:val="24"/>
              </w:rPr>
              <w:t>Planifiez votre recherche.</w:t>
            </w:r>
            <w:hyperlink r:id="rId30">
              <w:r w:rsidRPr="001E12D1">
                <w:rPr>
                  <w:rFonts w:ascii="Book Antiqua" w:eastAsia="Times New Roman" w:hAnsi="Book Antiqua" w:cs="Times New Roman"/>
                  <w:sz w:val="24"/>
                  <w:szCs w:val="24"/>
                </w:rPr>
                <w:t xml:space="preserve"> </w:t>
              </w:r>
            </w:hyperlink>
            <w:hyperlink r:id="rId31">
              <w:r w:rsidRPr="001E12D1">
                <w:rPr>
                  <w:rFonts w:ascii="Book Antiqua" w:eastAsia="Times New Roman" w:hAnsi="Book Antiqua" w:cs="Times New Roman"/>
                  <w:color w:val="0000FF"/>
                  <w:sz w:val="24"/>
                  <w:szCs w:val="24"/>
                  <w:u w:val="single"/>
                </w:rPr>
                <w:t>https://ustboniface.ca/biblio/file/Planifier-sa-recherche.pdf</w:t>
              </w:r>
            </w:hyperlink>
          </w:p>
        </w:tc>
      </w:tr>
      <w:tr w:rsidR="00281CD7" w:rsidRPr="001E12D1" w:rsidTr="006E6C3F">
        <w:trPr>
          <w:trHeight w:val="1055"/>
        </w:trPr>
        <w:tc>
          <w:tcPr>
            <w:tcW w:w="3560" w:type="dxa"/>
            <w:gridSpan w:val="3"/>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0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Article de blog</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hanging="320"/>
              <w:jc w:val="both"/>
              <w:rPr>
                <w:rFonts w:ascii="Book Antiqua" w:eastAsia="Times New Roman" w:hAnsi="Book Antiqua" w:cs="Times New Roman"/>
                <w:color w:val="0000FF"/>
                <w:sz w:val="24"/>
                <w:szCs w:val="24"/>
                <w:u w:val="single"/>
              </w:rPr>
            </w:pPr>
            <w:r w:rsidRPr="001E12D1">
              <w:rPr>
                <w:rFonts w:ascii="Book Antiqua" w:eastAsia="Times New Roman" w:hAnsi="Book Antiqua" w:cs="Times New Roman"/>
                <w:sz w:val="24"/>
                <w:szCs w:val="24"/>
              </w:rPr>
              <w:t xml:space="preserve">Bernard-Poulin, B. (2017, 21 février). Et pourquoi pas une escapade à Winnipeg? </w:t>
            </w:r>
            <w:r w:rsidRPr="001E12D1">
              <w:rPr>
                <w:rFonts w:ascii="Book Antiqua" w:eastAsia="Times New Roman" w:hAnsi="Book Antiqua" w:cs="Times New Roman"/>
                <w:i/>
                <w:sz w:val="24"/>
                <w:szCs w:val="24"/>
              </w:rPr>
              <w:t xml:space="preserve">Le blog de </w:t>
            </w:r>
            <w:proofErr w:type="gramStart"/>
            <w:r w:rsidRPr="001E12D1">
              <w:rPr>
                <w:rFonts w:ascii="Book Antiqua" w:eastAsia="Times New Roman" w:hAnsi="Book Antiqua" w:cs="Times New Roman"/>
                <w:i/>
                <w:sz w:val="24"/>
                <w:szCs w:val="24"/>
              </w:rPr>
              <w:t xml:space="preserve">Béatrice </w:t>
            </w:r>
            <w:r w:rsidRPr="001E12D1">
              <w:rPr>
                <w:rFonts w:ascii="Book Antiqua" w:eastAsia="Times New Roman" w:hAnsi="Book Antiqua" w:cs="Times New Roman"/>
                <w:sz w:val="24"/>
                <w:szCs w:val="24"/>
              </w:rPr>
              <w:t>.</w:t>
            </w:r>
            <w:proofErr w:type="gramEnd"/>
            <w:hyperlink r:id="rId32">
              <w:r w:rsidRPr="001E12D1">
                <w:rPr>
                  <w:rFonts w:ascii="Book Antiqua" w:eastAsia="Times New Roman" w:hAnsi="Book Antiqua" w:cs="Times New Roman"/>
                  <w:sz w:val="24"/>
                  <w:szCs w:val="24"/>
                </w:rPr>
                <w:t xml:space="preserve"> </w:t>
              </w:r>
            </w:hyperlink>
            <w:hyperlink r:id="rId33">
              <w:r w:rsidRPr="001E12D1">
                <w:rPr>
                  <w:rFonts w:ascii="Book Antiqua" w:eastAsia="Times New Roman" w:hAnsi="Book Antiqua" w:cs="Times New Roman"/>
                  <w:color w:val="0000FF"/>
                  <w:sz w:val="24"/>
                  <w:szCs w:val="24"/>
                  <w:u w:val="single"/>
                </w:rPr>
                <w:t>https://bloguedebeatrice.com/escapade-a-winnipeg/</w:t>
              </w:r>
            </w:hyperlink>
          </w:p>
        </w:tc>
      </w:tr>
      <w:tr w:rsidR="00281CD7" w:rsidRPr="001E12D1" w:rsidTr="006E6C3F">
        <w:trPr>
          <w:trHeight w:val="1565"/>
        </w:trPr>
        <w:tc>
          <w:tcPr>
            <w:tcW w:w="1843"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10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Notes de cours</w:t>
            </w:r>
          </w:p>
        </w:tc>
        <w:tc>
          <w:tcPr>
            <w:tcW w:w="1717" w:type="dxa"/>
            <w:gridSpan w:val="2"/>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140"/>
              <w:jc w:val="both"/>
              <w:rPr>
                <w:rFonts w:ascii="Book Antiqua" w:hAnsi="Book Antiqua"/>
                <w:sz w:val="24"/>
                <w:szCs w:val="24"/>
              </w:rPr>
            </w:pPr>
            <w:r w:rsidRPr="001E12D1">
              <w:rPr>
                <w:rFonts w:ascii="Book Antiqua" w:hAnsi="Book Antiqua"/>
                <w:sz w:val="24"/>
                <w:szCs w:val="24"/>
              </w:rPr>
              <w:t xml:space="preserve"> </w:t>
            </w:r>
          </w:p>
          <w:p w:rsidR="00281CD7" w:rsidRPr="001E12D1" w:rsidRDefault="006022D6" w:rsidP="006F08A6">
            <w:pPr>
              <w:spacing w:before="120" w:after="0" w:line="240" w:lineRule="auto"/>
              <w:ind w:left="-20"/>
              <w:jc w:val="both"/>
              <w:rPr>
                <w:rFonts w:ascii="Book Antiqua" w:eastAsia="Times New Roman" w:hAnsi="Book Antiqua" w:cs="Times New Roman"/>
                <w:sz w:val="24"/>
                <w:szCs w:val="24"/>
              </w:rPr>
            </w:pPr>
            <w:r w:rsidRPr="001E12D1">
              <w:rPr>
                <w:rFonts w:ascii="Book Antiqua" w:eastAsia="Times New Roman" w:hAnsi="Book Antiqua" w:cs="Times New Roman"/>
                <w:sz w:val="24"/>
                <w:szCs w:val="24"/>
              </w:rPr>
              <w:t>Électronique</w:t>
            </w:r>
          </w:p>
        </w:tc>
        <w:tc>
          <w:tcPr>
            <w:tcW w:w="6020" w:type="dxa"/>
            <w:shd w:val="clear" w:color="auto" w:fill="auto"/>
            <w:tcMar>
              <w:top w:w="100" w:type="dxa"/>
              <w:left w:w="100" w:type="dxa"/>
              <w:bottom w:w="100" w:type="dxa"/>
              <w:right w:w="100" w:type="dxa"/>
            </w:tcMar>
          </w:tcPr>
          <w:p w:rsidR="00281CD7" w:rsidRPr="001E12D1" w:rsidRDefault="006022D6" w:rsidP="006F08A6">
            <w:pPr>
              <w:spacing w:before="120" w:after="0" w:line="240" w:lineRule="auto"/>
              <w:ind w:left="600" w:right="300" w:hanging="320"/>
              <w:jc w:val="both"/>
              <w:rPr>
                <w:rFonts w:ascii="Book Antiqua" w:eastAsia="Times New Roman" w:hAnsi="Book Antiqua" w:cs="Times New Roman"/>
                <w:color w:val="0000FF"/>
                <w:sz w:val="24"/>
                <w:szCs w:val="24"/>
                <w:u w:val="single"/>
              </w:rPr>
            </w:pPr>
            <w:proofErr w:type="spellStart"/>
            <w:r w:rsidRPr="001E12D1">
              <w:rPr>
                <w:rFonts w:ascii="Book Antiqua" w:eastAsia="Times New Roman" w:hAnsi="Book Antiqua" w:cs="Times New Roman"/>
                <w:sz w:val="24"/>
                <w:szCs w:val="24"/>
              </w:rPr>
              <w:t>Fitch-Kutcher</w:t>
            </w:r>
            <w:proofErr w:type="spellEnd"/>
            <w:r w:rsidRPr="001E12D1">
              <w:rPr>
                <w:rFonts w:ascii="Book Antiqua" w:eastAsia="Times New Roman" w:hAnsi="Book Antiqua" w:cs="Times New Roman"/>
                <w:sz w:val="24"/>
                <w:szCs w:val="24"/>
              </w:rPr>
              <w:t xml:space="preserve">, C. (2019). USB 004 : Recherche documentaire avec </w:t>
            </w:r>
            <w:proofErr w:type="spellStart"/>
            <w:r w:rsidRPr="001E12D1">
              <w:rPr>
                <w:rFonts w:ascii="Book Antiqua" w:eastAsia="Times New Roman" w:hAnsi="Book Antiqua" w:cs="Times New Roman"/>
                <w:sz w:val="24"/>
                <w:szCs w:val="24"/>
              </w:rPr>
              <w:t>Scopus</w:t>
            </w:r>
            <w:proofErr w:type="spellEnd"/>
            <w:r w:rsidRPr="001E12D1">
              <w:rPr>
                <w:rFonts w:ascii="Book Antiqua" w:eastAsia="Times New Roman" w:hAnsi="Book Antiqua" w:cs="Times New Roman"/>
                <w:sz w:val="24"/>
                <w:szCs w:val="24"/>
              </w:rPr>
              <w:t xml:space="preserve"> et Web of Science [Présentation PowerPoint]. Repéré dans l’environnement </w:t>
            </w:r>
            <w:proofErr w:type="spellStart"/>
            <w:r w:rsidRPr="001E12D1">
              <w:rPr>
                <w:rFonts w:ascii="Book Antiqua" w:eastAsia="Times New Roman" w:hAnsi="Book Antiqua" w:cs="Times New Roman"/>
                <w:sz w:val="24"/>
                <w:szCs w:val="24"/>
              </w:rPr>
              <w:t>eCampus</w:t>
            </w:r>
            <w:proofErr w:type="spellEnd"/>
            <w:r w:rsidRPr="001E12D1">
              <w:rPr>
                <w:rFonts w:ascii="Book Antiqua" w:eastAsia="Times New Roman" w:hAnsi="Book Antiqua" w:cs="Times New Roman"/>
                <w:sz w:val="24"/>
                <w:szCs w:val="24"/>
              </w:rPr>
              <w:t xml:space="preserve"> :</w:t>
            </w:r>
            <w:hyperlink r:id="rId34">
              <w:r w:rsidRPr="001E12D1">
                <w:rPr>
                  <w:rFonts w:ascii="Book Antiqua" w:eastAsia="Times New Roman" w:hAnsi="Book Antiqua" w:cs="Times New Roman"/>
                  <w:sz w:val="24"/>
                  <w:szCs w:val="24"/>
                </w:rPr>
                <w:t xml:space="preserve"> </w:t>
              </w:r>
            </w:hyperlink>
            <w:hyperlink r:id="rId35">
              <w:r w:rsidRPr="001E12D1">
                <w:rPr>
                  <w:rFonts w:ascii="Book Antiqua" w:eastAsia="Times New Roman" w:hAnsi="Book Antiqua" w:cs="Times New Roman"/>
                  <w:color w:val="0000FF"/>
                  <w:sz w:val="24"/>
                  <w:szCs w:val="24"/>
                  <w:u w:val="single"/>
                </w:rPr>
                <w:t>https://ecampus.ustboniface.ca/mod/resource/view.php?id=170261</w:t>
              </w:r>
            </w:hyperlink>
          </w:p>
        </w:tc>
      </w:tr>
    </w:tbl>
    <w:p w:rsidR="00281CD7" w:rsidRPr="001E12D1" w:rsidRDefault="006022D6" w:rsidP="006F08A6">
      <w:pPr>
        <w:spacing w:before="120" w:after="0" w:line="240" w:lineRule="auto"/>
        <w:ind w:left="40" w:hanging="20"/>
        <w:jc w:val="both"/>
        <w:rPr>
          <w:rFonts w:ascii="Book Antiqua" w:eastAsia="Times New Roman" w:hAnsi="Book Antiqua" w:cs="Times New Roman"/>
          <w:color w:val="808080"/>
          <w:sz w:val="24"/>
          <w:szCs w:val="24"/>
        </w:rPr>
      </w:pPr>
      <w:r w:rsidRPr="001E12D1">
        <w:rPr>
          <w:rFonts w:ascii="Book Antiqua" w:eastAsia="Times New Roman" w:hAnsi="Book Antiqua" w:cs="Times New Roman"/>
          <w:color w:val="808080"/>
          <w:sz w:val="24"/>
          <w:szCs w:val="24"/>
        </w:rPr>
        <w:t>CC-BY-NC. M. Guy. Université de Saint-Boniface, 2020</w:t>
      </w:r>
    </w:p>
    <w:p w:rsidR="00281CD7" w:rsidRPr="001E12D1" w:rsidRDefault="006022D6" w:rsidP="006F08A6">
      <w:pPr>
        <w:spacing w:before="120" w:after="0" w:line="240" w:lineRule="auto"/>
        <w:jc w:val="both"/>
        <w:rPr>
          <w:rFonts w:ascii="Book Antiqua" w:hAnsi="Book Antiqua"/>
          <w:sz w:val="24"/>
          <w:szCs w:val="24"/>
        </w:rPr>
      </w:pPr>
      <w:r w:rsidRPr="001E12D1">
        <w:rPr>
          <w:rFonts w:ascii="Book Antiqua" w:hAnsi="Book Antiqua"/>
          <w:sz w:val="24"/>
          <w:szCs w:val="24"/>
        </w:rPr>
        <w:t xml:space="preserve"> </w:t>
      </w:r>
    </w:p>
    <w:p w:rsidR="00281CD7" w:rsidRPr="001E12D1" w:rsidRDefault="00281CD7">
      <w:pPr>
        <w:spacing w:before="360" w:after="0" w:line="240" w:lineRule="auto"/>
        <w:rPr>
          <w:rFonts w:ascii="Book Antiqua" w:hAnsi="Book Antiqua"/>
          <w:sz w:val="24"/>
          <w:szCs w:val="24"/>
        </w:rPr>
      </w:pPr>
    </w:p>
    <w:sectPr w:rsidR="00281CD7" w:rsidRPr="001E12D1" w:rsidSect="001E12D1">
      <w:headerReference w:type="default" r:id="rId36"/>
      <w:footerReference w:type="default" r:id="rId37"/>
      <w:pgSz w:w="11906" w:h="16838"/>
      <w:pgMar w:top="1701" w:right="2268" w:bottom="1701" w:left="2268" w:header="709" w:footer="4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CB" w:rsidRDefault="005674CB">
      <w:pPr>
        <w:spacing w:after="0" w:line="240" w:lineRule="auto"/>
      </w:pPr>
      <w:r>
        <w:separator/>
      </w:r>
    </w:p>
  </w:endnote>
  <w:endnote w:type="continuationSeparator" w:id="0">
    <w:p w:rsidR="005674CB" w:rsidRDefault="0056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D7" w:rsidRDefault="006022D6">
    <w:pPr>
      <w:pBdr>
        <w:top w:val="single" w:sz="4" w:space="1" w:color="808080"/>
        <w:left w:val="nil"/>
        <w:bottom w:val="nil"/>
        <w:right w:val="nil"/>
        <w:between w:val="nil"/>
      </w:pBdr>
      <w:tabs>
        <w:tab w:val="center" w:pos="4536"/>
        <w:tab w:val="right" w:pos="9072"/>
        <w:tab w:val="right" w:pos="8789"/>
      </w:tabs>
      <w:spacing w:after="0" w:line="240" w:lineRule="auto"/>
      <w:ind w:right="-284" w:hanging="284"/>
      <w:jc w:val="right"/>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Envoyez  la version </w:t>
    </w:r>
    <w:proofErr w:type="spellStart"/>
    <w:r>
      <w:rPr>
        <w:rFonts w:ascii="Times New Roman" w:eastAsia="Times New Roman" w:hAnsi="Times New Roman" w:cs="Times New Roman"/>
        <w:i/>
        <w:color w:val="000000"/>
        <w:sz w:val="20"/>
        <w:szCs w:val="20"/>
      </w:rPr>
      <w:t>word</w:t>
    </w:r>
    <w:proofErr w:type="spellEnd"/>
    <w:r>
      <w:rPr>
        <w:rFonts w:ascii="Times New Roman" w:eastAsia="Times New Roman" w:hAnsi="Times New Roman" w:cs="Times New Roman"/>
        <w:i/>
        <w:color w:val="000000"/>
        <w:sz w:val="20"/>
        <w:szCs w:val="20"/>
      </w:rPr>
      <w:t xml:space="preserve"> de votre article à l’adresse suivante</w:t>
    </w:r>
    <w:r>
      <w:rPr>
        <w:rFonts w:ascii="Times New Roman" w:eastAsia="Times New Roman" w:hAnsi="Times New Roman" w:cs="Times New Roman"/>
        <w:color w:val="000000"/>
        <w:sz w:val="20"/>
        <w:szCs w:val="20"/>
      </w:rPr>
      <w:t xml:space="preserve"> : </w:t>
    </w:r>
    <w:hyperlink r:id="rId1">
      <w:r>
        <w:rPr>
          <w:rFonts w:ascii="Times New Roman" w:eastAsia="Times New Roman" w:hAnsi="Times New Roman" w:cs="Times New Roman"/>
          <w:color w:val="0000FF"/>
          <w:sz w:val="20"/>
          <w:szCs w:val="20"/>
          <w:u w:val="single"/>
        </w:rPr>
        <w:t>rpj@apanaefj.org</w:t>
      </w:r>
    </w:hyperlink>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94D0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p>
  <w:p w:rsidR="00281CD7" w:rsidRDefault="00281CD7">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CB" w:rsidRDefault="005674CB">
      <w:pPr>
        <w:spacing w:after="0" w:line="240" w:lineRule="auto"/>
      </w:pPr>
      <w:r>
        <w:separator/>
      </w:r>
    </w:p>
  </w:footnote>
  <w:footnote w:type="continuationSeparator" w:id="0">
    <w:p w:rsidR="005674CB" w:rsidRDefault="0056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A6" w:rsidRPr="006F08A6" w:rsidRDefault="006F08A6" w:rsidP="006F08A6">
    <w:pPr>
      <w:pStyle w:val="En-tte"/>
      <w:pBdr>
        <w:bottom w:val="single" w:sz="4" w:space="1" w:color="C2D69B" w:themeColor="accent3" w:themeTint="99"/>
      </w:pBdr>
      <w:tabs>
        <w:tab w:val="clear" w:pos="4536"/>
        <w:tab w:val="center" w:pos="7371"/>
      </w:tabs>
      <w:jc w:val="right"/>
      <w:rPr>
        <w:rFonts w:ascii="Arial Unicode MS" w:eastAsia="Arial Unicode MS" w:hAnsi="Arial Unicode MS" w:cs="Arial Unicode MS"/>
      </w:rPr>
    </w:pPr>
    <w:r w:rsidRPr="006F08A6">
      <w:rPr>
        <w:rFonts w:ascii="Arial Unicode MS" w:eastAsia="Arial Unicode MS" w:hAnsi="Arial Unicode MS" w:cs="Arial Unicode MS"/>
        <w:color w:val="808080" w:themeColor="background1" w:themeShade="80"/>
        <w:sz w:val="20"/>
        <w:szCs w:val="20"/>
      </w:rPr>
      <w:t>©RPJ –</w:t>
    </w:r>
    <w:r w:rsidRPr="006F08A6">
      <w:rPr>
        <w:rFonts w:ascii="Arial Unicode MS" w:eastAsia="Arial Unicode MS" w:hAnsi="Arial Unicode MS" w:cs="Arial Unicode MS"/>
        <w:color w:val="808080" w:themeColor="background1" w:themeShade="80"/>
        <w:sz w:val="20"/>
      </w:rPr>
      <w:t xml:space="preserve"> ISSN 2790-6256 </w:t>
    </w:r>
    <w:r w:rsidRPr="006F08A6">
      <w:rPr>
        <w:rFonts w:ascii="Arial Unicode MS" w:eastAsia="Arial Unicode MS" w:hAnsi="Arial Unicode MS" w:cs="Arial Unicode MS"/>
        <w:color w:val="808080" w:themeColor="background1" w:themeShade="80"/>
        <w:sz w:val="20"/>
        <w:szCs w:val="20"/>
      </w:rPr>
      <w:t>–</w:t>
    </w:r>
    <w:r w:rsidRPr="006F08A6">
      <w:rPr>
        <w:rFonts w:ascii="Arial Unicode MS" w:eastAsia="Arial Unicode MS" w:hAnsi="Arial Unicode MS" w:cs="Arial Unicode MS"/>
        <w:color w:val="808080" w:themeColor="background1" w:themeShade="80"/>
        <w:sz w:val="20"/>
      </w:rPr>
      <w:t xml:space="preserve">  </w:t>
    </w:r>
    <w:r w:rsidRPr="006F08A6">
      <w:rPr>
        <w:rFonts w:ascii="Arial Unicode MS" w:eastAsia="Arial Unicode MS" w:hAnsi="Arial Unicode MS" w:cs="Arial Unicode MS"/>
        <w:color w:val="808080" w:themeColor="background1" w:themeShade="80"/>
        <w:sz w:val="20"/>
        <w:szCs w:val="20"/>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5AB"/>
    <w:multiLevelType w:val="hybridMultilevel"/>
    <w:tmpl w:val="FDD80E76"/>
    <w:lvl w:ilvl="0" w:tplc="02B8C0A2">
      <w:start w:val="4"/>
      <w:numFmt w:val="bullet"/>
      <w:lvlText w:val="-"/>
      <w:lvlJc w:val="left"/>
      <w:pPr>
        <w:ind w:left="2280" w:hanging="360"/>
      </w:pPr>
      <w:rPr>
        <w:rFonts w:ascii="Book Antiqua" w:eastAsia="Yu Gothic Medium" w:hAnsi="Book Antiqua" w:cs="Calibri"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
    <w:nsid w:val="078479CE"/>
    <w:multiLevelType w:val="hybridMultilevel"/>
    <w:tmpl w:val="5E66FA7E"/>
    <w:lvl w:ilvl="0" w:tplc="040C0001">
      <w:start w:val="1"/>
      <w:numFmt w:val="bullet"/>
      <w:lvlText w:val=""/>
      <w:lvlJc w:val="left"/>
      <w:pPr>
        <w:ind w:left="2000" w:hanging="360"/>
      </w:pPr>
      <w:rPr>
        <w:rFonts w:ascii="Symbol" w:hAnsi="Symbol" w:hint="default"/>
      </w:rPr>
    </w:lvl>
    <w:lvl w:ilvl="1" w:tplc="040C0003" w:tentative="1">
      <w:start w:val="1"/>
      <w:numFmt w:val="bullet"/>
      <w:lvlText w:val="o"/>
      <w:lvlJc w:val="left"/>
      <w:pPr>
        <w:ind w:left="2720" w:hanging="360"/>
      </w:pPr>
      <w:rPr>
        <w:rFonts w:ascii="Courier New" w:hAnsi="Courier New" w:cs="Courier New" w:hint="default"/>
      </w:rPr>
    </w:lvl>
    <w:lvl w:ilvl="2" w:tplc="040C0005" w:tentative="1">
      <w:start w:val="1"/>
      <w:numFmt w:val="bullet"/>
      <w:lvlText w:val=""/>
      <w:lvlJc w:val="left"/>
      <w:pPr>
        <w:ind w:left="3440" w:hanging="360"/>
      </w:pPr>
      <w:rPr>
        <w:rFonts w:ascii="Wingdings" w:hAnsi="Wingdings" w:hint="default"/>
      </w:rPr>
    </w:lvl>
    <w:lvl w:ilvl="3" w:tplc="040C0001" w:tentative="1">
      <w:start w:val="1"/>
      <w:numFmt w:val="bullet"/>
      <w:lvlText w:val=""/>
      <w:lvlJc w:val="left"/>
      <w:pPr>
        <w:ind w:left="4160" w:hanging="360"/>
      </w:pPr>
      <w:rPr>
        <w:rFonts w:ascii="Symbol" w:hAnsi="Symbol" w:hint="default"/>
      </w:rPr>
    </w:lvl>
    <w:lvl w:ilvl="4" w:tplc="040C0003" w:tentative="1">
      <w:start w:val="1"/>
      <w:numFmt w:val="bullet"/>
      <w:lvlText w:val="o"/>
      <w:lvlJc w:val="left"/>
      <w:pPr>
        <w:ind w:left="4880" w:hanging="360"/>
      </w:pPr>
      <w:rPr>
        <w:rFonts w:ascii="Courier New" w:hAnsi="Courier New" w:cs="Courier New" w:hint="default"/>
      </w:rPr>
    </w:lvl>
    <w:lvl w:ilvl="5" w:tplc="040C0005" w:tentative="1">
      <w:start w:val="1"/>
      <w:numFmt w:val="bullet"/>
      <w:lvlText w:val=""/>
      <w:lvlJc w:val="left"/>
      <w:pPr>
        <w:ind w:left="5600" w:hanging="360"/>
      </w:pPr>
      <w:rPr>
        <w:rFonts w:ascii="Wingdings" w:hAnsi="Wingdings" w:hint="default"/>
      </w:rPr>
    </w:lvl>
    <w:lvl w:ilvl="6" w:tplc="040C0001" w:tentative="1">
      <w:start w:val="1"/>
      <w:numFmt w:val="bullet"/>
      <w:lvlText w:val=""/>
      <w:lvlJc w:val="left"/>
      <w:pPr>
        <w:ind w:left="6320" w:hanging="360"/>
      </w:pPr>
      <w:rPr>
        <w:rFonts w:ascii="Symbol" w:hAnsi="Symbol" w:hint="default"/>
      </w:rPr>
    </w:lvl>
    <w:lvl w:ilvl="7" w:tplc="040C0003" w:tentative="1">
      <w:start w:val="1"/>
      <w:numFmt w:val="bullet"/>
      <w:lvlText w:val="o"/>
      <w:lvlJc w:val="left"/>
      <w:pPr>
        <w:ind w:left="7040" w:hanging="360"/>
      </w:pPr>
      <w:rPr>
        <w:rFonts w:ascii="Courier New" w:hAnsi="Courier New" w:cs="Courier New" w:hint="default"/>
      </w:rPr>
    </w:lvl>
    <w:lvl w:ilvl="8" w:tplc="040C0005" w:tentative="1">
      <w:start w:val="1"/>
      <w:numFmt w:val="bullet"/>
      <w:lvlText w:val=""/>
      <w:lvlJc w:val="left"/>
      <w:pPr>
        <w:ind w:left="7760" w:hanging="360"/>
      </w:pPr>
      <w:rPr>
        <w:rFonts w:ascii="Wingdings" w:hAnsi="Wingdings" w:hint="default"/>
      </w:rPr>
    </w:lvl>
  </w:abstractNum>
  <w:abstractNum w:abstractNumId="2">
    <w:nsid w:val="14DB3899"/>
    <w:multiLevelType w:val="multilevel"/>
    <w:tmpl w:val="167CF236"/>
    <w:lvl w:ilvl="0">
      <w:start w:val="1"/>
      <w:numFmt w:val="decimal"/>
      <w:lvlText w:val="%1."/>
      <w:lvlJc w:val="left"/>
      <w:pPr>
        <w:ind w:left="1713" w:hanging="360"/>
      </w:pPr>
    </w:lvl>
    <w:lvl w:ilvl="1">
      <w:start w:val="1"/>
      <w:numFmt w:val="bullet"/>
      <w:lvlText w:val="●"/>
      <w:lvlJc w:val="left"/>
      <w:pPr>
        <w:ind w:left="2433" w:hanging="360"/>
      </w:pPr>
      <w:rPr>
        <w:rFonts w:ascii="Noto Sans Symbols" w:eastAsia="Noto Sans Symbols" w:hAnsi="Noto Sans Symbols" w:cs="Noto Sans Symbols"/>
      </w:r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nsid w:val="18147F29"/>
    <w:multiLevelType w:val="hybridMultilevel"/>
    <w:tmpl w:val="5CE66968"/>
    <w:lvl w:ilvl="0" w:tplc="02B8C0A2">
      <w:start w:val="4"/>
      <w:numFmt w:val="bullet"/>
      <w:lvlText w:val="-"/>
      <w:lvlJc w:val="left"/>
      <w:pPr>
        <w:ind w:left="1854" w:hanging="360"/>
      </w:pPr>
      <w:rPr>
        <w:rFonts w:ascii="Book Antiqua" w:eastAsia="Yu Gothic Medium" w:hAnsi="Book Antiqua"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65D02CC1"/>
    <w:multiLevelType w:val="hybridMultilevel"/>
    <w:tmpl w:val="4AEA895C"/>
    <w:lvl w:ilvl="0" w:tplc="02B8C0A2">
      <w:start w:val="4"/>
      <w:numFmt w:val="bullet"/>
      <w:lvlText w:val="-"/>
      <w:lvlJc w:val="left"/>
      <w:pPr>
        <w:ind w:left="2280" w:hanging="360"/>
      </w:pPr>
      <w:rPr>
        <w:rFonts w:ascii="Book Antiqua" w:eastAsia="Yu Gothic Medium" w:hAnsi="Book Antiqua" w:cs="Calibri"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D7"/>
    <w:rsid w:val="000413E8"/>
    <w:rsid w:val="000C4F98"/>
    <w:rsid w:val="000E780A"/>
    <w:rsid w:val="001E12D1"/>
    <w:rsid w:val="00281CD7"/>
    <w:rsid w:val="0056696F"/>
    <w:rsid w:val="005674CB"/>
    <w:rsid w:val="006022D6"/>
    <w:rsid w:val="006E6C3F"/>
    <w:rsid w:val="006F08A6"/>
    <w:rsid w:val="0085338A"/>
    <w:rsid w:val="009562A5"/>
    <w:rsid w:val="00A84D20"/>
    <w:rsid w:val="00C67C97"/>
    <w:rsid w:val="00F94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F08A6"/>
    <w:pPr>
      <w:tabs>
        <w:tab w:val="center" w:pos="4536"/>
        <w:tab w:val="right" w:pos="9072"/>
      </w:tabs>
      <w:spacing w:after="0" w:line="240" w:lineRule="auto"/>
    </w:pPr>
  </w:style>
  <w:style w:type="character" w:customStyle="1" w:styleId="En-tteCar">
    <w:name w:val="En-tête Car"/>
    <w:basedOn w:val="Policepardfaut"/>
    <w:link w:val="En-tte"/>
    <w:uiPriority w:val="99"/>
    <w:rsid w:val="006F08A6"/>
  </w:style>
  <w:style w:type="paragraph" w:styleId="Pieddepage">
    <w:name w:val="footer"/>
    <w:basedOn w:val="Normal"/>
    <w:link w:val="PieddepageCar"/>
    <w:uiPriority w:val="99"/>
    <w:unhideWhenUsed/>
    <w:rsid w:val="006F08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8A6"/>
  </w:style>
  <w:style w:type="paragraph" w:styleId="Paragraphedeliste">
    <w:name w:val="List Paragraph"/>
    <w:aliases w:val="Titre1,Liste 1,- List tir,liste 1,puce 1,Paragraphe de liste1,1,test,References,Grille claire - Accent 31,Liste couleur - Accent 111,Liste couleur - Accent 11,Liste couleur - Accent 112,List Paragraph (numbered (a)),Bullets"/>
    <w:basedOn w:val="Normal"/>
    <w:link w:val="ParagraphedelisteCar"/>
    <w:uiPriority w:val="34"/>
    <w:qFormat/>
    <w:rsid w:val="006F08A6"/>
    <w:pPr>
      <w:ind w:left="720"/>
      <w:contextualSpacing/>
    </w:pPr>
  </w:style>
  <w:style w:type="paragraph" w:styleId="Textedebulles">
    <w:name w:val="Balloon Text"/>
    <w:basedOn w:val="Normal"/>
    <w:link w:val="TextedebullesCar"/>
    <w:uiPriority w:val="99"/>
    <w:semiHidden/>
    <w:unhideWhenUsed/>
    <w:rsid w:val="006F08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8A6"/>
    <w:rPr>
      <w:rFonts w:ascii="Tahoma" w:hAnsi="Tahoma" w:cs="Tahoma"/>
      <w:sz w:val="16"/>
      <w:szCs w:val="16"/>
    </w:rPr>
  </w:style>
  <w:style w:type="character" w:styleId="Lienhypertexte">
    <w:name w:val="Hyperlink"/>
    <w:basedOn w:val="Policepardfaut"/>
    <w:uiPriority w:val="99"/>
    <w:unhideWhenUsed/>
    <w:rsid w:val="006F08A6"/>
    <w:rPr>
      <w:color w:val="0000FF" w:themeColor="hyperlink"/>
      <w:u w:val="single"/>
    </w:rPr>
  </w:style>
  <w:style w:type="character" w:customStyle="1" w:styleId="ParagraphedelisteCar">
    <w:name w:val="Paragraphe de liste Car"/>
    <w:aliases w:val="Titre1 Car,Liste 1 Car,- List tir Car,liste 1 Car,puce 1 Car,Paragraphe de liste1 Car,1 Car,test Car,References Car,Grille claire - Accent 31 Car,Liste couleur - Accent 111 Car,Liste couleur - Accent 11 Car,Bullets Car"/>
    <w:link w:val="Paragraphedeliste"/>
    <w:uiPriority w:val="34"/>
    <w:locked/>
    <w:rsid w:val="00C67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F08A6"/>
    <w:pPr>
      <w:tabs>
        <w:tab w:val="center" w:pos="4536"/>
        <w:tab w:val="right" w:pos="9072"/>
      </w:tabs>
      <w:spacing w:after="0" w:line="240" w:lineRule="auto"/>
    </w:pPr>
  </w:style>
  <w:style w:type="character" w:customStyle="1" w:styleId="En-tteCar">
    <w:name w:val="En-tête Car"/>
    <w:basedOn w:val="Policepardfaut"/>
    <w:link w:val="En-tte"/>
    <w:uiPriority w:val="99"/>
    <w:rsid w:val="006F08A6"/>
  </w:style>
  <w:style w:type="paragraph" w:styleId="Pieddepage">
    <w:name w:val="footer"/>
    <w:basedOn w:val="Normal"/>
    <w:link w:val="PieddepageCar"/>
    <w:uiPriority w:val="99"/>
    <w:unhideWhenUsed/>
    <w:rsid w:val="006F08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8A6"/>
  </w:style>
  <w:style w:type="paragraph" w:styleId="Paragraphedeliste">
    <w:name w:val="List Paragraph"/>
    <w:aliases w:val="Titre1,Liste 1,- List tir,liste 1,puce 1,Paragraphe de liste1,1,test,References,Grille claire - Accent 31,Liste couleur - Accent 111,Liste couleur - Accent 11,Liste couleur - Accent 112,List Paragraph (numbered (a)),Bullets"/>
    <w:basedOn w:val="Normal"/>
    <w:link w:val="ParagraphedelisteCar"/>
    <w:uiPriority w:val="34"/>
    <w:qFormat/>
    <w:rsid w:val="006F08A6"/>
    <w:pPr>
      <w:ind w:left="720"/>
      <w:contextualSpacing/>
    </w:pPr>
  </w:style>
  <w:style w:type="paragraph" w:styleId="Textedebulles">
    <w:name w:val="Balloon Text"/>
    <w:basedOn w:val="Normal"/>
    <w:link w:val="TextedebullesCar"/>
    <w:uiPriority w:val="99"/>
    <w:semiHidden/>
    <w:unhideWhenUsed/>
    <w:rsid w:val="006F08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8A6"/>
    <w:rPr>
      <w:rFonts w:ascii="Tahoma" w:hAnsi="Tahoma" w:cs="Tahoma"/>
      <w:sz w:val="16"/>
      <w:szCs w:val="16"/>
    </w:rPr>
  </w:style>
  <w:style w:type="character" w:styleId="Lienhypertexte">
    <w:name w:val="Hyperlink"/>
    <w:basedOn w:val="Policepardfaut"/>
    <w:uiPriority w:val="99"/>
    <w:unhideWhenUsed/>
    <w:rsid w:val="006F08A6"/>
    <w:rPr>
      <w:color w:val="0000FF" w:themeColor="hyperlink"/>
      <w:u w:val="single"/>
    </w:rPr>
  </w:style>
  <w:style w:type="character" w:customStyle="1" w:styleId="ParagraphedelisteCar">
    <w:name w:val="Paragraphe de liste Car"/>
    <w:aliases w:val="Titre1 Car,Liste 1 Car,- List tir Car,liste 1 Car,puce 1 Car,Paragraphe de liste1 Car,1 Car,test Car,References Car,Grille claire - Accent 31 Car,Liste couleur - Accent 111 Car,Liste couleur - Accent 11 Car,Bullets Car"/>
    <w:link w:val="Paragraphedeliste"/>
    <w:uiPriority w:val="34"/>
    <w:locked/>
    <w:rsid w:val="00C6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panaefj.org/" TargetMode="External"/><Relationship Id="rId13" Type="http://schemas.openxmlformats.org/officeDocument/2006/relationships/hyperlink" Target="https://doi.org/10.7202/1059121ar" TargetMode="External"/><Relationship Id="rId18" Type="http://schemas.openxmlformats.org/officeDocument/2006/relationships/hyperlink" Target="https://books-scholarsportal-info.uml.idm.oclc.org/en/upress/2018-06-02/1/9782760638945" TargetMode="External"/><Relationship Id="rId26" Type="http://schemas.openxmlformats.org/officeDocument/2006/relationships/hyperlink" Target="https://ustboniface.ca/biblio"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la-liberte.ca/2019/05/25/le-cycle-delicat-du-recyclage/" TargetMode="External"/><Relationship Id="rId34" Type="http://schemas.openxmlformats.org/officeDocument/2006/relationships/hyperlink" Target="https://ecampus.ustboniface.ca/mod/resource/view.php?id=17026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books-scholarsportal-info.uml.idm.oclc.org/en/upress/2018-06-02/1/9782760638945" TargetMode="External"/><Relationship Id="rId25" Type="http://schemas.openxmlformats.org/officeDocument/2006/relationships/hyperlink" Target="https://www.thecanadianencyclopedia.ca/fr/article/royal-tyrrell" TargetMode="External"/><Relationship Id="rId33" Type="http://schemas.openxmlformats.org/officeDocument/2006/relationships/hyperlink" Target="https://bloguedebeatrice.com/escapade-a-winnipe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oks-scholarsportal-info.uml.idm.oclc.org/en/upress/2018-06-02/1/9782760638945" TargetMode="External"/><Relationship Id="rId20" Type="http://schemas.openxmlformats.org/officeDocument/2006/relationships/hyperlink" Target="https://books-scholarsportal-info.uml.idm.oclc.org/en/2017-10-25/1/9782763732" TargetMode="External"/><Relationship Id="rId29" Type="http://schemas.openxmlformats.org/officeDocument/2006/relationships/hyperlink" Target="https://www.youtube.com/watch?v=fS7w-TXinP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X857sbmEa8mM9vsZ6ccfpZxY9ImQRmG/view?usp=sharing" TargetMode="External"/><Relationship Id="rId24" Type="http://schemas.openxmlformats.org/officeDocument/2006/relationships/hyperlink" Target="https://www.thecanadianencyclopedia.ca/fr/article/royal-tyrrell" TargetMode="External"/><Relationship Id="rId32" Type="http://schemas.openxmlformats.org/officeDocument/2006/relationships/hyperlink" Target="https://bloguedebeatrice.com/escapade-a-winnipe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ooks-scholarsportal-info.uml.idm.oclc.org/en/upress/2018-06-02/1/9782760638945" TargetMode="External"/><Relationship Id="rId23" Type="http://schemas.openxmlformats.org/officeDocument/2006/relationships/hyperlink" Target="https://www.la-liberte.ca/2019/05/25/le-cycle-delicat-du-recyclage/" TargetMode="External"/><Relationship Id="rId28" Type="http://schemas.openxmlformats.org/officeDocument/2006/relationships/hyperlink" Target="https://www.youtube.com/watch?v=fS7w-TXinPE" TargetMode="External"/><Relationship Id="rId36" Type="http://schemas.openxmlformats.org/officeDocument/2006/relationships/header" Target="header1.xml"/><Relationship Id="rId10" Type="http://schemas.openxmlformats.org/officeDocument/2006/relationships/hyperlink" Target="mailto:rpj@apanaefj.org" TargetMode="External"/><Relationship Id="rId19" Type="http://schemas.openxmlformats.org/officeDocument/2006/relationships/hyperlink" Target="https://books-scholarsportal-info.uml.idm.oclc.org/en/2017-10-25/1/9782763732" TargetMode="External"/><Relationship Id="rId31" Type="http://schemas.openxmlformats.org/officeDocument/2006/relationships/hyperlink" Target="https://ustboniface.ca/biblio/file/Planifier-sa-recherche.pdf" TargetMode="External"/><Relationship Id="rId4" Type="http://schemas.openxmlformats.org/officeDocument/2006/relationships/settings" Target="settings.xml"/><Relationship Id="rId9" Type="http://schemas.openxmlformats.org/officeDocument/2006/relationships/hyperlink" Target="mailto:rpj@apanaefj.org" TargetMode="External"/><Relationship Id="rId14" Type="http://schemas.openxmlformats.org/officeDocument/2006/relationships/hyperlink" Target="https://doi.org/10.7202/1059121ar" TargetMode="External"/><Relationship Id="rId22" Type="http://schemas.openxmlformats.org/officeDocument/2006/relationships/hyperlink" Target="https://www.la-liberte.ca/2019/05/25/le-cycle-delicat-du-recyclage/" TargetMode="External"/><Relationship Id="rId27" Type="http://schemas.openxmlformats.org/officeDocument/2006/relationships/hyperlink" Target="https://ustboniface.ca/biblio" TargetMode="External"/><Relationship Id="rId30" Type="http://schemas.openxmlformats.org/officeDocument/2006/relationships/hyperlink" Target="https://ustboniface.ca/biblio/file/Planifier-sa-recherche.pdf" TargetMode="External"/><Relationship Id="rId35" Type="http://schemas.openxmlformats.org/officeDocument/2006/relationships/hyperlink" Target="https://ecampus.ustboniface.ca/mod/resource/view.php?id=17026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pj@apanaef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3035</Words>
  <Characters>16695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 N. NDALA</dc:creator>
  <cp:lastModifiedBy>Dr Prof Akoufo</cp:lastModifiedBy>
  <cp:revision>9</cp:revision>
  <dcterms:created xsi:type="dcterms:W3CDTF">2022-02-05T06:30:00Z</dcterms:created>
  <dcterms:modified xsi:type="dcterms:W3CDTF">2022-04-26T15:30:00Z</dcterms:modified>
</cp:coreProperties>
</file>